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44952351" w:rsidR="007D54BD" w:rsidRPr="00FF66A8" w:rsidRDefault="009919A8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9919A8">
              <w:rPr>
                <w:rFonts w:asciiTheme="majorBidi" w:hAnsiTheme="majorBidi" w:cstheme="majorBidi"/>
                <w:sz w:val="16"/>
                <w:szCs w:val="16"/>
                <w:lang w:val="it-IT"/>
              </w:rPr>
              <w:t>PER LA SELEZIONE DI PERSONALE INTERNO</w:t>
            </w:r>
            <w:r w:rsidRPr="009919A8"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val="it-IT"/>
              </w:rPr>
              <w:t xml:space="preserve"> e </w:t>
            </w:r>
            <w:r w:rsidRPr="009919A8">
              <w:rPr>
                <w:rFonts w:asciiTheme="majorBidi" w:eastAsia="Arial" w:hAnsiTheme="majorBidi" w:cstheme="majorBidi"/>
                <w:color w:val="000000" w:themeColor="text1"/>
                <w:sz w:val="16"/>
                <w:szCs w:val="16"/>
                <w:lang w:val="it-IT"/>
              </w:rPr>
              <w:t>IN SERVIZIO PRESSO ALTRE ISTITUZIONI SCOLASTICHE</w:t>
            </w:r>
            <w:r w:rsidRPr="009919A8">
              <w:rPr>
                <w:rFonts w:asciiTheme="majorBidi" w:hAnsiTheme="majorBidi" w:cstheme="majorBidi"/>
                <w:sz w:val="16"/>
                <w:szCs w:val="16"/>
                <w:lang w:val="it-IT"/>
              </w:rPr>
              <w:t xml:space="preserve"> per il reperimento di</w:t>
            </w:r>
            <w:r w:rsidR="009C2FED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0C034CC0" w:rsidR="00E230F4" w:rsidRPr="00FF66A8" w:rsidRDefault="00DA1FE2" w:rsidP="00FF66A8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  <w:r w:rsidRPr="009919A8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AVVISO INTERNO PER LA SELEZIONE DI PERSONALE ATA </w:t>
            </w:r>
            <w:r w:rsidRPr="009919A8">
              <w:rPr>
                <w:rFonts w:asciiTheme="majorBidi" w:eastAsia="Calibri" w:hAnsiTheme="majorBidi" w:cstheme="majorBidi"/>
                <w:b/>
                <w:lang w:val="it-IT"/>
              </w:rPr>
              <w:t>per il profilo di “Assistente Amministrativo” e di “Collaboratore scolastico”</w:t>
            </w:r>
            <w:r w:rsidRPr="009919A8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</w:t>
            </w:r>
            <w:r w:rsidRPr="009919A8">
              <w:rPr>
                <w:rFonts w:asciiTheme="majorBidi" w:hAnsiTheme="majorBidi" w:cstheme="majorBidi"/>
                <w:i/>
                <w:sz w:val="22"/>
                <w:szCs w:val="22"/>
                <w:lang w:val="it-IT"/>
              </w:rPr>
              <w:t>a valere sul progetto del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Pr="009919A8">
              <w:rPr>
                <w:rFonts w:asciiTheme="majorBidi" w:hAnsiTheme="majorBidi" w:cstheme="majorBidi"/>
                <w:b/>
                <w:i/>
                <w:sz w:val="22"/>
                <w:szCs w:val="22"/>
                <w:lang w:val="it-IT"/>
              </w:rPr>
              <w:t>D.M. 66/2023</w:t>
            </w:r>
            <w:r w:rsidRPr="009919A8">
              <w:rPr>
                <w:rFonts w:asciiTheme="majorBidi" w:hAnsiTheme="majorBidi" w:cstheme="majorBidi"/>
                <w:i/>
                <w:sz w:val="22"/>
                <w:szCs w:val="22"/>
                <w:lang w:val="it-IT"/>
              </w:rPr>
              <w:t xml:space="preserve">) </w:t>
            </w:r>
            <w:r w:rsidRPr="009919A8">
              <w:rPr>
                <w:rFonts w:asciiTheme="majorBidi" w:hAnsiTheme="majorBidi" w:cstheme="majorBidi"/>
                <w:b/>
                <w:i/>
                <w:sz w:val="22"/>
                <w:szCs w:val="22"/>
                <w:lang w:val="it-IT"/>
              </w:rPr>
              <w:t>“Nuove sfide e opportunità per la scuola del futuro”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22F7B651" w:rsidR="009C2FED" w:rsidRPr="00A11BCA" w:rsidRDefault="00A11BCA" w:rsidP="00A11B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="00DA1FE2" w:rsidRPr="00DA1FE2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M4C1I2.1- 2023-1222-P- 37688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1EF2BAA5" w:rsidR="009C2FED" w:rsidRDefault="00A11BCA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DA1FE2" w:rsidRPr="00DA1FE2">
              <w:rPr>
                <w:rFonts w:asciiTheme="majorBidi" w:eastAsia="Calibri" w:hAnsiTheme="majorBidi" w:cstheme="majorBidi"/>
                <w:b/>
                <w:i/>
                <w:iCs/>
              </w:rPr>
              <w:t>C44D23002730006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4334DDE5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11BCA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520181B5" w14:textId="3AFDCE62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ASSISTENTE AMMINISTRATIVO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704452B8" w14:textId="77777777" w:rsidR="009C2FED" w:rsidRPr="00FF66A8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  <w:lang w:val="it-IT"/>
        </w:rPr>
      </w:pPr>
      <w:r w:rsidRPr="00FF66A8">
        <w:rPr>
          <w:rFonts w:asciiTheme="majorBidi" w:hAnsiTheme="majorBidi" w:cstheme="majorBidi"/>
          <w:spacing w:val="-1"/>
          <w:lang w:val="it-IT"/>
        </w:rPr>
        <w:t>T</w:t>
      </w:r>
      <w:r w:rsidRPr="00FF66A8">
        <w:rPr>
          <w:rFonts w:asciiTheme="majorBidi" w:hAnsiTheme="majorBidi" w:cstheme="majorBidi"/>
          <w:lang w:val="it-IT"/>
        </w:rPr>
        <w:t>ab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spacing w:val="1"/>
          <w:lang w:val="it-IT"/>
        </w:rPr>
        <w:t>ll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5"/>
          <w:lang w:val="it-IT"/>
        </w:rPr>
        <w:t>d</w:t>
      </w:r>
      <w:r w:rsidRPr="00FF66A8">
        <w:rPr>
          <w:rFonts w:asciiTheme="majorBidi" w:hAnsiTheme="majorBidi" w:cstheme="majorBidi"/>
          <w:lang w:val="it-IT"/>
        </w:rPr>
        <w:t>i</w:t>
      </w:r>
      <w:r w:rsidRPr="00FF66A8">
        <w:rPr>
          <w:rFonts w:asciiTheme="majorBidi" w:hAnsiTheme="majorBidi" w:cstheme="majorBidi"/>
          <w:spacing w:val="1"/>
          <w:lang w:val="it-IT"/>
        </w:rPr>
        <w:t xml:space="preserve"> </w:t>
      </w:r>
      <w:r w:rsidRPr="00FF66A8">
        <w:rPr>
          <w:rFonts w:asciiTheme="majorBidi" w:hAnsiTheme="majorBidi" w:cstheme="majorBidi"/>
          <w:lang w:val="it-IT"/>
        </w:rPr>
        <w:t>v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l</w:t>
      </w:r>
      <w:r w:rsidRPr="00FF66A8">
        <w:rPr>
          <w:rFonts w:asciiTheme="majorBidi" w:hAnsiTheme="majorBidi" w:cstheme="majorBidi"/>
          <w:spacing w:val="-1"/>
          <w:lang w:val="it-IT"/>
        </w:rPr>
        <w:t>u</w:t>
      </w:r>
      <w:r w:rsidRPr="00FF66A8">
        <w:rPr>
          <w:rFonts w:asciiTheme="majorBidi" w:hAnsiTheme="majorBidi" w:cstheme="majorBidi"/>
          <w:spacing w:val="1"/>
          <w:lang w:val="it-IT"/>
        </w:rPr>
        <w:t>t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z</w:t>
      </w:r>
      <w:r w:rsidRPr="00FF66A8">
        <w:rPr>
          <w:rFonts w:asciiTheme="majorBidi" w:hAnsiTheme="majorBidi" w:cstheme="majorBidi"/>
          <w:spacing w:val="1"/>
          <w:lang w:val="it-IT"/>
        </w:rPr>
        <w:t>i</w:t>
      </w:r>
      <w:r w:rsidRPr="00FF66A8">
        <w:rPr>
          <w:rFonts w:asciiTheme="majorBidi" w:hAnsiTheme="majorBidi" w:cstheme="majorBidi"/>
          <w:lang w:val="it-IT"/>
        </w:rPr>
        <w:t>o</w:t>
      </w:r>
      <w:r w:rsidRPr="00FF66A8">
        <w:rPr>
          <w:rFonts w:asciiTheme="majorBidi" w:hAnsiTheme="majorBidi" w:cstheme="majorBidi"/>
          <w:spacing w:val="-3"/>
          <w:lang w:val="it-IT"/>
        </w:rPr>
        <w:t>n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1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s</w:t>
      </w:r>
      <w:r w:rsidRPr="00FF66A8">
        <w:rPr>
          <w:rFonts w:asciiTheme="majorBidi" w:hAnsiTheme="majorBidi" w:cstheme="majorBidi"/>
          <w:spacing w:val="-3"/>
          <w:lang w:val="it-IT"/>
        </w:rPr>
        <w:t>p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r</w:t>
      </w:r>
      <w:r w:rsidRPr="00FF66A8">
        <w:rPr>
          <w:rFonts w:asciiTheme="majorBidi" w:hAnsiTheme="majorBidi" w:cstheme="majorBidi"/>
          <w:spacing w:val="-2"/>
          <w:lang w:val="it-IT"/>
        </w:rPr>
        <w:t>ti</w:t>
      </w:r>
    </w:p>
    <w:p w14:paraId="081D4461" w14:textId="1DA5A667" w:rsidR="00FF66A8" w:rsidRPr="0023761B" w:rsidRDefault="00FF66A8" w:rsidP="00FF66A8">
      <w:pPr>
        <w:pStyle w:val="Corpotesto"/>
        <w:spacing w:after="120"/>
        <w:ind w:right="711"/>
        <w:jc w:val="center"/>
        <w:rPr>
          <w:b/>
        </w:rPr>
      </w:pP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694996"/>
    <w:rsid w:val="007713DA"/>
    <w:rsid w:val="007D54BD"/>
    <w:rsid w:val="00856DD9"/>
    <w:rsid w:val="008C5BBA"/>
    <w:rsid w:val="009919A8"/>
    <w:rsid w:val="009C2FED"/>
    <w:rsid w:val="009D173B"/>
    <w:rsid w:val="00A11BCA"/>
    <w:rsid w:val="00B311B3"/>
    <w:rsid w:val="00BF7A18"/>
    <w:rsid w:val="00C2573C"/>
    <w:rsid w:val="00CF2880"/>
    <w:rsid w:val="00D41368"/>
    <w:rsid w:val="00D47B02"/>
    <w:rsid w:val="00DA1FE2"/>
    <w:rsid w:val="00DD6C5C"/>
    <w:rsid w:val="00E230F4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6</cp:revision>
  <dcterms:created xsi:type="dcterms:W3CDTF">2024-03-04T21:15:00Z</dcterms:created>
  <dcterms:modified xsi:type="dcterms:W3CDTF">2024-10-25T04:12:00Z</dcterms:modified>
</cp:coreProperties>
</file>