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7083BB36" w:rsidR="00D342BE" w:rsidRPr="00575161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COLLABORATORE SCOLASTICO</w:t>
            </w:r>
            <w:r w:rsidR="007D3C11"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</w:tr>
      <w:tr w:rsidR="00C50557" w:rsidRPr="00FB150E" w14:paraId="7DF77225" w14:textId="77777777" w:rsidTr="00D342BE">
        <w:tc>
          <w:tcPr>
            <w:tcW w:w="10059" w:type="dxa"/>
          </w:tcPr>
          <w:p w14:paraId="35BBBABB" w14:textId="001F7E8E" w:rsidR="00C50557" w:rsidRPr="0095632E" w:rsidRDefault="00FB150E" w:rsidP="00FB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95632E">
              <w:rPr>
                <w:rFonts w:asciiTheme="majorBidi" w:eastAsia="Calibri" w:hAnsiTheme="majorBidi" w:cstheme="majorBidi"/>
                <w:b/>
                <w:lang w:val="it-IT"/>
              </w:rPr>
              <w:t xml:space="preserve">AVVISO di selezione personale interno per il profilo di “Assistente Amministrativo” e di “Collaboratore scolastico” </w:t>
            </w:r>
            <w:r w:rsidRPr="0095632E">
              <w:rPr>
                <w:rFonts w:asciiTheme="majorBidi" w:eastAsia="Calibri" w:hAnsiTheme="majorBidi" w:cstheme="majorBidi"/>
                <w:lang w:val="it-IT"/>
              </w:rPr>
              <w:t xml:space="preserve">per la realizzazione del progetto </w:t>
            </w:r>
            <w:r w:rsidRPr="0095632E">
              <w:rPr>
                <w:rFonts w:asciiTheme="majorBidi" w:hAnsiTheme="majorBidi" w:cstheme="majorBidi"/>
                <w:lang w:val="it-IT"/>
              </w:rPr>
              <w:t>“</w:t>
            </w:r>
            <w:r w:rsidRPr="0095632E">
              <w:rPr>
                <w:rFonts w:asciiTheme="majorBidi" w:hAnsiTheme="majorBidi" w:cstheme="majorBidi"/>
                <w:b/>
                <w:bCs/>
                <w:i/>
                <w:iCs/>
                <w:lang w:val="it-IT"/>
              </w:rPr>
              <w:t>Apprendiamo Per Crescere Insieme: Percorsi Formativi Per La Scuola Primaria</w:t>
            </w:r>
            <w:r w:rsidRPr="0095632E">
              <w:rPr>
                <w:rFonts w:asciiTheme="majorBidi" w:hAnsiTheme="majorBidi" w:cstheme="majorBidi"/>
                <w:lang w:val="it-IT"/>
              </w:rPr>
              <w:t xml:space="preserve">” </w:t>
            </w:r>
            <w:r w:rsidRPr="0095632E">
              <w:rPr>
                <w:rFonts w:asciiTheme="majorBidi" w:eastAsia="Calibri" w:hAnsiTheme="majorBidi" w:cstheme="majorBidi"/>
                <w:lang w:val="it-IT"/>
              </w:rPr>
              <w:t>di cui all’avviso pubblico</w:t>
            </w:r>
            <w:r w:rsidRPr="0095632E">
              <w:rPr>
                <w:rFonts w:asciiTheme="majorBidi" w:hAnsiTheme="majorBidi" w:cstheme="majorBidi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Pr="0095632E">
              <w:rPr>
                <w:rFonts w:asciiTheme="majorBidi" w:hAnsiTheme="majorBidi" w:cstheme="majorBidi"/>
                <w:lang w:val="it-IT"/>
              </w:rPr>
              <w:t>6.A</w:t>
            </w:r>
            <w:proofErr w:type="gramEnd"/>
            <w:r w:rsidRPr="0095632E">
              <w:rPr>
                <w:rFonts w:asciiTheme="majorBidi" w:hAnsiTheme="majorBidi" w:cstheme="majorBidi"/>
                <w:lang w:val="it-IT"/>
              </w:rPr>
              <w:t xml:space="preserve">1 – Sotto azione ESO4.6.A1.B, interventi di cui al decreto del Ministro dell’istruzione e del merito n.176 del 30/08/2023, </w:t>
            </w:r>
            <w:bookmarkStart w:id="0" w:name="_Hlk203634745"/>
            <w:r w:rsidRPr="0095632E">
              <w:rPr>
                <w:rFonts w:asciiTheme="majorBidi" w:hAnsiTheme="majorBidi" w:cstheme="majorBidi"/>
                <w:lang w:val="it-IT"/>
              </w:rPr>
              <w:t>Avviso Prot. 9507, 22/01/2025, “Agenda SUD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”. </w:t>
            </w:r>
            <w:bookmarkEnd w:id="0"/>
          </w:p>
        </w:tc>
      </w:tr>
      <w:tr w:rsidR="00C50557" w:rsidRPr="00FB150E" w14:paraId="543620DD" w14:textId="77777777" w:rsidTr="00D342BE">
        <w:tc>
          <w:tcPr>
            <w:tcW w:w="10059" w:type="dxa"/>
          </w:tcPr>
          <w:p w14:paraId="18E2E9F5" w14:textId="495C1843" w:rsidR="00C50557" w:rsidRPr="00203F96" w:rsidRDefault="00203F96" w:rsidP="00203F96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Progetto 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>ESO4.</w:t>
            </w:r>
            <w:proofErr w:type="gramStart"/>
            <w:r w:rsidR="00FB150E" w:rsidRPr="00827BCA">
              <w:rPr>
                <w:rFonts w:asciiTheme="majorBidi" w:hAnsiTheme="majorBidi" w:cstheme="majorBidi"/>
                <w:b/>
                <w:bCs/>
              </w:rPr>
              <w:t>6.A</w:t>
            </w:r>
            <w:proofErr w:type="gramEnd"/>
            <w:r w:rsidR="00FB150E" w:rsidRPr="00827BCA">
              <w:rPr>
                <w:rFonts w:asciiTheme="majorBidi" w:hAnsiTheme="majorBidi" w:cstheme="majorBidi"/>
                <w:b/>
                <w:bCs/>
              </w:rPr>
              <w:t>1.B-FSEPN-PU-2025-24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151ADC5C" w:rsidR="00C50557" w:rsidRPr="00203F96" w:rsidRDefault="00203F96" w:rsidP="00203F96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>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7564BBB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95632E">
        <w:rPr>
          <w:rFonts w:cs="Times New Roman"/>
          <w:sz w:val="22"/>
          <w:szCs w:val="22"/>
          <w:lang w:val="it-IT"/>
        </w:rPr>
        <w:t xml:space="preserve">via </w:t>
      </w:r>
      <w:proofErr w:type="spellStart"/>
      <w:r w:rsidR="0095632E">
        <w:rPr>
          <w:rFonts w:cs="Times New Roman"/>
          <w:sz w:val="22"/>
          <w:szCs w:val="22"/>
          <w:lang w:val="it-IT"/>
        </w:rPr>
        <w:t>Palombella,</w:t>
      </w:r>
      <w:proofErr w:type="spellEnd"/>
      <w:r w:rsidR="0095632E">
        <w:rPr>
          <w:rFonts w:cs="Times New Roman"/>
          <w:sz w:val="22"/>
          <w:szCs w:val="22"/>
          <w:lang w:val="it-IT"/>
        </w:rPr>
        <w:t xml:space="preserve">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FB150E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74D48E6" w14:textId="77777777" w:rsidR="000354AA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highlight w:val="yellow"/>
          <w:lang w:val="it-IT"/>
        </w:rPr>
      </w:pPr>
    </w:p>
    <w:p w14:paraId="76E37E4E" w14:textId="73EE900D" w:rsidR="000354AA" w:rsidRPr="003F76AE" w:rsidRDefault="000354AA" w:rsidP="003F76AE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>indicare il numero di moduli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della durata di </w:t>
      </w:r>
      <w:r w:rsidR="00FB150E">
        <w:rPr>
          <w:rFonts w:asciiTheme="majorBidi" w:eastAsia="Verdana" w:hAnsiTheme="majorBidi" w:cstheme="majorBidi"/>
          <w:color w:val="000000"/>
          <w:lang w:val="it-IT"/>
        </w:rPr>
        <w:t>30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ore ciascuno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 e il totale delle ore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):</w:t>
      </w:r>
    </w:p>
    <w:p w14:paraId="0C7ACC82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4820"/>
        <w:gridCol w:w="2126"/>
      </w:tblGrid>
      <w:tr w:rsidR="000354AA" w:rsidRPr="003F76AE" w14:paraId="069BCF4D" w14:textId="77777777" w:rsidTr="000354AA">
        <w:trPr>
          <w:trHeight w:val="207"/>
        </w:trPr>
        <w:tc>
          <w:tcPr>
            <w:tcW w:w="3544" w:type="dxa"/>
          </w:tcPr>
          <w:p w14:paraId="4F13B9FD" w14:textId="08288455" w:rsidR="000354AA" w:rsidRPr="0095632E" w:rsidRDefault="000354A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N. MODULI </w:t>
            </w:r>
            <w:r w:rsidR="00FB150E"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richiesti per 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>la candi</w:t>
            </w:r>
            <w:r w:rsidR="003F76AE" w:rsidRPr="0095632E">
              <w:rPr>
                <w:rFonts w:asciiTheme="majorBidi" w:hAnsiTheme="majorBidi" w:cstheme="majorBidi"/>
                <w:b/>
                <w:bCs/>
                <w:lang w:val="it-IT"/>
              </w:rPr>
              <w:t>d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atura </w:t>
            </w:r>
          </w:p>
        </w:tc>
        <w:tc>
          <w:tcPr>
            <w:tcW w:w="4820" w:type="dxa"/>
          </w:tcPr>
          <w:p w14:paraId="42D30783" w14:textId="37FF031C" w:rsidR="000354AA" w:rsidRPr="003F76AE" w:rsidRDefault="000354AA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3F76AE">
              <w:rPr>
                <w:rFonts w:asciiTheme="majorBidi" w:hAnsiTheme="majorBidi" w:cstheme="majorBidi"/>
                <w:lang w:val="it-IT"/>
              </w:rPr>
              <w:t>Ore previste per ciascuno modulo</w:t>
            </w:r>
          </w:p>
        </w:tc>
        <w:tc>
          <w:tcPr>
            <w:tcW w:w="2126" w:type="dxa"/>
          </w:tcPr>
          <w:p w14:paraId="34D3F5F2" w14:textId="1C59438E" w:rsidR="000354AA" w:rsidRPr="003F76AE" w:rsidRDefault="000354AA" w:rsidP="00CF44E7">
            <w:pPr>
              <w:tabs>
                <w:tab w:val="right" w:pos="9638"/>
              </w:tabs>
              <w:ind w:right="41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F76AE">
              <w:rPr>
                <w:rFonts w:asciiTheme="majorBidi" w:hAnsiTheme="majorBidi" w:cstheme="majorBidi"/>
                <w:b/>
                <w:bCs/>
              </w:rPr>
              <w:t>Totale</w:t>
            </w:r>
            <w:proofErr w:type="spellEnd"/>
            <w:r w:rsidRPr="003F76AE">
              <w:rPr>
                <w:rFonts w:asciiTheme="majorBidi" w:hAnsiTheme="majorBidi" w:cstheme="majorBidi"/>
                <w:b/>
                <w:bCs/>
              </w:rPr>
              <w:t xml:space="preserve"> ore </w:t>
            </w:r>
          </w:p>
        </w:tc>
      </w:tr>
      <w:tr w:rsidR="000354AA" w:rsidRPr="003F76AE" w14:paraId="70D80B58" w14:textId="77777777" w:rsidTr="000354AA">
        <w:trPr>
          <w:trHeight w:val="388"/>
        </w:trPr>
        <w:tc>
          <w:tcPr>
            <w:tcW w:w="3544" w:type="dxa"/>
            <w:vAlign w:val="center"/>
          </w:tcPr>
          <w:p w14:paraId="226C5F24" w14:textId="14C582C0" w:rsidR="000354AA" w:rsidRPr="003F76AE" w:rsidRDefault="000354A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vAlign w:val="center"/>
          </w:tcPr>
          <w:p w14:paraId="328ABB53" w14:textId="21E9126D" w:rsidR="000354AA" w:rsidRPr="003F76AE" w:rsidRDefault="00FB150E" w:rsidP="00CF44E7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30</w:t>
            </w:r>
          </w:p>
        </w:tc>
        <w:tc>
          <w:tcPr>
            <w:tcW w:w="2126" w:type="dxa"/>
            <w:vAlign w:val="center"/>
          </w:tcPr>
          <w:p w14:paraId="0F41316D" w14:textId="77777777" w:rsidR="000354AA" w:rsidRPr="003F76AE" w:rsidRDefault="000354AA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5249D457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3FDAAFF4" w14:textId="77777777" w:rsidR="000354AA" w:rsidRDefault="000354AA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lastRenderedPageBreak/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inconferibilità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6E352" w14:textId="77777777" w:rsidR="000068AA" w:rsidRDefault="000068AA" w:rsidP="00CB73F5">
      <w:r>
        <w:separator/>
      </w:r>
    </w:p>
  </w:endnote>
  <w:endnote w:type="continuationSeparator" w:id="0">
    <w:p w14:paraId="21533E49" w14:textId="77777777" w:rsidR="000068AA" w:rsidRDefault="000068AA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9253E" w14:textId="77777777" w:rsidR="000068AA" w:rsidRDefault="000068AA" w:rsidP="00CB73F5">
      <w:r>
        <w:separator/>
      </w:r>
    </w:p>
  </w:footnote>
  <w:footnote w:type="continuationSeparator" w:id="0">
    <w:p w14:paraId="57E8FB2C" w14:textId="77777777" w:rsidR="000068AA" w:rsidRDefault="000068AA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068AA"/>
    <w:rsid w:val="00034E91"/>
    <w:rsid w:val="000354AA"/>
    <w:rsid w:val="000D6E64"/>
    <w:rsid w:val="00106BED"/>
    <w:rsid w:val="00203F96"/>
    <w:rsid w:val="00215ABF"/>
    <w:rsid w:val="002232AD"/>
    <w:rsid w:val="00273B1C"/>
    <w:rsid w:val="00315729"/>
    <w:rsid w:val="00342598"/>
    <w:rsid w:val="003577AE"/>
    <w:rsid w:val="00371836"/>
    <w:rsid w:val="00397D7C"/>
    <w:rsid w:val="003C0571"/>
    <w:rsid w:val="003F76AE"/>
    <w:rsid w:val="00405A81"/>
    <w:rsid w:val="005204EA"/>
    <w:rsid w:val="00543C40"/>
    <w:rsid w:val="005463C5"/>
    <w:rsid w:val="00575161"/>
    <w:rsid w:val="00586671"/>
    <w:rsid w:val="005E070D"/>
    <w:rsid w:val="00686F35"/>
    <w:rsid w:val="0069042A"/>
    <w:rsid w:val="007D3C11"/>
    <w:rsid w:val="008029EB"/>
    <w:rsid w:val="00806F53"/>
    <w:rsid w:val="00864A3C"/>
    <w:rsid w:val="00865D43"/>
    <w:rsid w:val="00886641"/>
    <w:rsid w:val="00897D94"/>
    <w:rsid w:val="008E053E"/>
    <w:rsid w:val="0095632E"/>
    <w:rsid w:val="009918EF"/>
    <w:rsid w:val="009E4AFF"/>
    <w:rsid w:val="00A106AF"/>
    <w:rsid w:val="00A72BED"/>
    <w:rsid w:val="00AB1700"/>
    <w:rsid w:val="00B17E31"/>
    <w:rsid w:val="00B712B1"/>
    <w:rsid w:val="00C50557"/>
    <w:rsid w:val="00CA6C81"/>
    <w:rsid w:val="00CB73F5"/>
    <w:rsid w:val="00CD2522"/>
    <w:rsid w:val="00CE4C30"/>
    <w:rsid w:val="00D230A4"/>
    <w:rsid w:val="00D342BE"/>
    <w:rsid w:val="00DD14DA"/>
    <w:rsid w:val="00E3185C"/>
    <w:rsid w:val="00E80F8E"/>
    <w:rsid w:val="00EA575E"/>
    <w:rsid w:val="00EE6094"/>
    <w:rsid w:val="00FB150E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valeria.brunetti62@gmail.com</cp:lastModifiedBy>
  <cp:revision>8</cp:revision>
  <cp:lastPrinted>2018-04-13T09:25:00Z</cp:lastPrinted>
  <dcterms:created xsi:type="dcterms:W3CDTF">2024-03-05T19:05:00Z</dcterms:created>
  <dcterms:modified xsi:type="dcterms:W3CDTF">2025-09-15T04:39:00Z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