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4A46" w14:textId="77777777" w:rsidR="007D54BD" w:rsidRDefault="007D54BD" w:rsidP="007D54BD">
      <w:pPr>
        <w:widowControl w:val="0"/>
        <w:spacing w:after="12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ALLEGATO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</w:t>
      </w:r>
    </w:p>
    <w:tbl>
      <w:tblPr>
        <w:tblStyle w:val="Grigliatabella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D54BD" w14:paraId="04ED07C2" w14:textId="77777777" w:rsidTr="00791FC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1EBF" w14:textId="77777777" w:rsidR="007D54BD" w:rsidRPr="000047C0" w:rsidRDefault="007D54BD">
            <w:pPr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0047C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SCHEDA DI AUTOVALUTAZIONE</w:t>
            </w:r>
            <w:r w:rsidRPr="000047C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14:paraId="7311D028" w14:textId="5698131B" w:rsidR="00FF66A8" w:rsidRDefault="009C2FED">
            <w:pPr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PER LA SELEZIONE DI PERSONALE INTERNO PER IL REPERIMENTO DI</w:t>
            </w:r>
          </w:p>
          <w:p w14:paraId="71DB4B84" w14:textId="047E0EFE" w:rsidR="007D54BD" w:rsidRPr="00FF66A8" w:rsidRDefault="009C2FED">
            <w:pPr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 </w:t>
            </w:r>
            <w:r w:rsidR="00FF66A8" w:rsidRPr="00FF66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  <w:t>ASSISTENTE AMMINISTRATIVO E COLLABORATORE SCOLASTICO</w:t>
            </w:r>
          </w:p>
        </w:tc>
      </w:tr>
      <w:tr w:rsidR="00791FC3" w14:paraId="4345E247" w14:textId="77777777" w:rsidTr="00791FC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5A3F" w14:textId="26A3B564" w:rsidR="00791FC3" w:rsidRPr="00FF66A8" w:rsidRDefault="00791FC3" w:rsidP="00791FC3">
            <w:pPr>
              <w:pStyle w:val="Default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  <w:lang w:val="it-IT"/>
              </w:rPr>
            </w:pPr>
            <w:r w:rsidRPr="00791FC3">
              <w:rPr>
                <w:rFonts w:asciiTheme="majorBidi" w:eastAsia="Calibri" w:hAnsiTheme="majorBidi" w:cstheme="majorBidi"/>
                <w:b/>
                <w:sz w:val="22"/>
                <w:szCs w:val="22"/>
                <w:lang w:val="it-IT"/>
              </w:rPr>
              <w:t xml:space="preserve">AVVISO </w:t>
            </w:r>
            <w:r w:rsidRPr="00791FC3">
              <w:rPr>
                <w:rFonts w:asciiTheme="majorBidi" w:eastAsia="Calibri" w:hAnsiTheme="majorBidi" w:cstheme="majorBidi"/>
                <w:b/>
                <w:color w:val="auto"/>
                <w:sz w:val="22"/>
                <w:szCs w:val="22"/>
                <w:lang w:val="it-IT"/>
              </w:rPr>
              <w:t xml:space="preserve">di selezione personale interno per il profilo di “Assistente Amministrativo” e di “Collaboratore scolastico” </w:t>
            </w:r>
            <w:r w:rsidRPr="00791FC3">
              <w:rPr>
                <w:rFonts w:asciiTheme="majorBidi" w:eastAsia="Calibri" w:hAnsiTheme="majorBidi" w:cstheme="majorBidi"/>
                <w:sz w:val="22"/>
                <w:szCs w:val="22"/>
                <w:lang w:val="it-IT"/>
              </w:rPr>
              <w:t xml:space="preserve">per la realizzazione del progetto </w:t>
            </w:r>
            <w:r w:rsidRPr="00791FC3">
              <w:rPr>
                <w:rFonts w:asciiTheme="majorBidi" w:hAnsiTheme="majorBidi" w:cstheme="majorBidi"/>
                <w:sz w:val="22"/>
                <w:szCs w:val="22"/>
                <w:lang w:val="it-IT"/>
              </w:rPr>
              <w:t>“</w:t>
            </w:r>
            <w:r w:rsidRPr="00791FC3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  <w:lang w:val="it-IT"/>
              </w:rPr>
              <w:t>Apprendiamo Per Crescere Insieme: Percorsi Formativi Per La Scuola Primaria</w:t>
            </w:r>
            <w:r w:rsidRPr="00791FC3">
              <w:rPr>
                <w:rFonts w:asciiTheme="majorBidi" w:hAnsiTheme="majorBidi" w:cstheme="majorBidi"/>
                <w:sz w:val="22"/>
                <w:szCs w:val="22"/>
                <w:lang w:val="it-IT"/>
              </w:rPr>
              <w:t xml:space="preserve">” </w:t>
            </w:r>
            <w:r w:rsidRPr="00791FC3">
              <w:rPr>
                <w:rFonts w:asciiTheme="majorBidi" w:eastAsia="Calibri" w:hAnsiTheme="majorBidi" w:cstheme="majorBidi"/>
                <w:sz w:val="22"/>
                <w:szCs w:val="22"/>
                <w:lang w:val="it-IT"/>
              </w:rPr>
              <w:t>di cui all’avviso pubblico</w:t>
            </w:r>
            <w:r w:rsidRPr="00791FC3">
              <w:rPr>
                <w:rFonts w:asciiTheme="majorBidi" w:hAnsiTheme="majorBidi" w:cstheme="majorBidi"/>
                <w:sz w:val="22"/>
                <w:szCs w:val="22"/>
                <w:lang w:val="it-IT"/>
              </w:rPr>
              <w:t xml:space="preserve"> Fondi Strutturali Europei – Programma Nazionale “Scuola e competenze” 2021-2027. Priorità 01 – Scuola e competenze– Fondo Sociale Europeo Plus (FSE+) – Obiettivo Specifico ESO4.6 – Azione ESO4.</w:t>
            </w:r>
            <w:proofErr w:type="gramStart"/>
            <w:r w:rsidRPr="00791FC3">
              <w:rPr>
                <w:rFonts w:asciiTheme="majorBidi" w:hAnsiTheme="majorBidi" w:cstheme="majorBidi"/>
                <w:sz w:val="22"/>
                <w:szCs w:val="22"/>
                <w:lang w:val="it-IT"/>
              </w:rPr>
              <w:t>6.A</w:t>
            </w:r>
            <w:proofErr w:type="gramEnd"/>
            <w:r w:rsidRPr="00791FC3">
              <w:rPr>
                <w:rFonts w:asciiTheme="majorBidi" w:hAnsiTheme="majorBidi" w:cstheme="majorBidi"/>
                <w:sz w:val="22"/>
                <w:szCs w:val="22"/>
                <w:lang w:val="it-IT"/>
              </w:rPr>
              <w:t>1 – Sotto azione ESO4.6.A1.B, interventi di cui al decreto del Ministro dell’istruzione e del merito n.176 del 30/08/2023, Avviso Prot. 9507, 22/01/2025, “Agenda SUD</w:t>
            </w:r>
            <w:r w:rsidRPr="00791FC3">
              <w:rPr>
                <w:rFonts w:asciiTheme="majorBidi" w:hAnsiTheme="majorBidi" w:cstheme="majorBidi"/>
                <w:b/>
                <w:bCs/>
                <w:sz w:val="22"/>
                <w:szCs w:val="22"/>
                <w:lang w:val="it-IT"/>
              </w:rPr>
              <w:t>”.</w:t>
            </w:r>
          </w:p>
        </w:tc>
      </w:tr>
      <w:tr w:rsidR="00791FC3" w14:paraId="750B4982" w14:textId="77777777" w:rsidTr="00791FC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8AE4" w14:textId="52B3EE96" w:rsidR="00791FC3" w:rsidRPr="00791FC3" w:rsidRDefault="00791FC3" w:rsidP="00791FC3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791FC3">
              <w:rPr>
                <w:rFonts w:asciiTheme="majorBidi" w:hAnsiTheme="majorBidi" w:cstheme="majorBidi"/>
                <w:i/>
                <w:iCs/>
                <w:lang w:val="it-IT"/>
              </w:rPr>
              <w:t xml:space="preserve">Progetto </w:t>
            </w:r>
            <w:r w:rsidRPr="00791FC3">
              <w:rPr>
                <w:rFonts w:asciiTheme="majorBidi" w:hAnsiTheme="majorBidi" w:cstheme="majorBidi"/>
                <w:b/>
                <w:bCs/>
                <w:lang w:val="it-IT"/>
              </w:rPr>
              <w:t>ESO4.</w:t>
            </w:r>
            <w:proofErr w:type="gramStart"/>
            <w:r w:rsidRPr="00791FC3">
              <w:rPr>
                <w:rFonts w:asciiTheme="majorBidi" w:hAnsiTheme="majorBidi" w:cstheme="majorBidi"/>
                <w:b/>
                <w:bCs/>
                <w:lang w:val="it-IT"/>
              </w:rPr>
              <w:t>6.A</w:t>
            </w:r>
            <w:proofErr w:type="gramEnd"/>
            <w:r w:rsidRPr="00791FC3">
              <w:rPr>
                <w:rFonts w:asciiTheme="majorBidi" w:hAnsiTheme="majorBidi" w:cstheme="majorBidi"/>
                <w:b/>
                <w:bCs/>
                <w:lang w:val="it-IT"/>
              </w:rPr>
              <w:t>1.B-FSEPN-PU-2025-24</w:t>
            </w:r>
          </w:p>
        </w:tc>
      </w:tr>
      <w:tr w:rsidR="00791FC3" w14:paraId="759D7F5E" w14:textId="77777777" w:rsidTr="00791FC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E3A8" w14:textId="10654DE5" w:rsidR="00791FC3" w:rsidRDefault="00791FC3" w:rsidP="00791FC3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874939">
              <w:rPr>
                <w:rFonts w:asciiTheme="majorBidi" w:eastAsia="Calibri" w:hAnsiTheme="majorBidi" w:cstheme="majorBidi"/>
                <w:b/>
                <w:i/>
                <w:iCs/>
              </w:rPr>
              <w:t>Cup:</w:t>
            </w:r>
            <w:r w:rsidRPr="00874939">
              <w:rPr>
                <w:rFonts w:asciiTheme="majorBidi" w:hAnsiTheme="majorBidi" w:cstheme="majorBidi"/>
                <w:b/>
                <w:bCs/>
              </w:rPr>
              <w:t xml:space="preserve"> C44D25000190007</w:t>
            </w:r>
          </w:p>
        </w:tc>
      </w:tr>
    </w:tbl>
    <w:p w14:paraId="564B49ED" w14:textId="77777777" w:rsidR="007D54BD" w:rsidRDefault="007D54BD" w:rsidP="007D54BD">
      <w:pPr>
        <w:widowControl w:val="0"/>
        <w:spacing w:after="0" w:line="240" w:lineRule="auto"/>
        <w:ind w:left="5245" w:right="117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dirigente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scolastico</w:t>
      </w:r>
      <w:r>
        <w:rPr>
          <w:rFonts w:ascii="Times New Roman" w:eastAsia="Times New Roman" w:hAnsi="Times New Roman" w:cs="Times New Roman"/>
          <w:spacing w:val="22"/>
          <w:w w:val="99"/>
        </w:rPr>
        <w:t xml:space="preserve"> </w:t>
      </w:r>
    </w:p>
    <w:p w14:paraId="215FECC1" w14:textId="77777777" w:rsidR="007D54BD" w:rsidRDefault="007D54BD" w:rsidP="007D54BD">
      <w:pPr>
        <w:widowControl w:val="0"/>
        <w:spacing w:after="0" w:line="240" w:lineRule="auto"/>
        <w:ind w:left="5245" w:right="117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  <w:spacing w:val="-1"/>
        </w:rPr>
        <w:t>dell’IC.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“De Amicis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Giovanni XXIII”</w:t>
      </w:r>
    </w:p>
    <w:p w14:paraId="780A71EA" w14:textId="59D44C64" w:rsidR="007D54BD" w:rsidRDefault="007D54BD" w:rsidP="007D54BD">
      <w:pPr>
        <w:widowControl w:val="0"/>
        <w:spacing w:after="0" w:line="240" w:lineRule="auto"/>
        <w:ind w:left="5245" w:right="118" w:firstLine="601"/>
        <w:contextualSpacing/>
        <w:rPr>
          <w:rFonts w:ascii="Times New Roman" w:eastAsia="Times New Roman" w:hAnsi="Times New Roman" w:cs="Times New Roman"/>
          <w:spacing w:val="23"/>
          <w:w w:val="99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791FC3">
        <w:rPr>
          <w:rFonts w:ascii="Times New Roman" w:eastAsia="Times New Roman" w:hAnsi="Times New Roman" w:cs="Times New Roman"/>
        </w:rPr>
        <w:t>via Palombella,1</w:t>
      </w:r>
      <w:r>
        <w:rPr>
          <w:rFonts w:ascii="Times New Roman" w:eastAsia="Times New Roman" w:hAnsi="Times New Roman" w:cs="Times New Roman"/>
          <w:spacing w:val="23"/>
          <w:w w:val="99"/>
        </w:rPr>
        <w:t xml:space="preserve"> </w:t>
      </w:r>
    </w:p>
    <w:p w14:paraId="43C11AFD" w14:textId="77777777" w:rsidR="007D54BD" w:rsidRDefault="007D54BD" w:rsidP="007D54BD">
      <w:pPr>
        <w:widowControl w:val="0"/>
        <w:spacing w:after="0" w:line="240" w:lineRule="auto"/>
        <w:ind w:left="5245" w:right="118" w:firstLine="601"/>
        <w:contextualSpacing/>
        <w:rPr>
          <w:rFonts w:ascii="Times New Roman" w:eastAsia="Times New Roman" w:hAnsi="Times New Roman" w:cs="Times New Roman"/>
          <w:spacing w:val="-6"/>
        </w:rPr>
      </w:pPr>
      <w:r>
        <w:rPr>
          <w:rFonts w:ascii="Times New Roman" w:eastAsia="Times New Roman" w:hAnsi="Times New Roman" w:cs="Times New Roman"/>
        </w:rPr>
        <w:t xml:space="preserve"> 70021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Acquaviva delle </w:t>
      </w:r>
      <w:proofErr w:type="gramStart"/>
      <w:r>
        <w:rPr>
          <w:rFonts w:ascii="Times New Roman" w:eastAsia="Times New Roman" w:hAnsi="Times New Roman" w:cs="Times New Roman"/>
        </w:rPr>
        <w:t>Fonti  (</w:t>
      </w:r>
      <w:proofErr w:type="spellStart"/>
      <w:proofErr w:type="gramEnd"/>
      <w:r>
        <w:rPr>
          <w:rFonts w:ascii="Times New Roman" w:eastAsia="Times New Roman" w:hAnsi="Times New Roman" w:cs="Times New Roman"/>
        </w:rPr>
        <w:t>Ba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6"/>
        </w:rPr>
        <w:t xml:space="preserve">              </w:t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</w:p>
    <w:p w14:paraId="2E3959FA" w14:textId="77777777" w:rsidR="007D54BD" w:rsidRDefault="007D54BD" w:rsidP="007D54BD">
      <w:pPr>
        <w:widowControl w:val="0"/>
        <w:tabs>
          <w:tab w:val="left" w:pos="6694"/>
          <w:tab w:val="left" w:pos="10242"/>
        </w:tabs>
        <w:spacing w:after="120" w:line="240" w:lineRule="auto"/>
        <w:ind w:left="426" w:right="2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sottoscritto _____________________________________ </w:t>
      </w:r>
    </w:p>
    <w:p w14:paraId="693D89EF" w14:textId="77777777" w:rsidR="007D54BD" w:rsidRDefault="007D54BD" w:rsidP="007D54BD">
      <w:pPr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DICHIARA</w:t>
      </w:r>
    </w:p>
    <w:p w14:paraId="78E185EA" w14:textId="77777777" w:rsidR="007D54BD" w:rsidRDefault="007D54BD" w:rsidP="007D54BD">
      <w:pPr>
        <w:pStyle w:val="Paragrafoelenco"/>
        <w:numPr>
          <w:ilvl w:val="0"/>
          <w:numId w:val="2"/>
        </w:numPr>
        <w:spacing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aver preso visione dell’Avviso pubblico di selezione emesso dall’Istituto Comprensivo “De Amicis – Giovanni XXIII” di Acquaviva delle Fonti e di accettare integralmente le disposizioni e le condizioni ivi riportate;</w:t>
      </w:r>
      <w:r>
        <w:t xml:space="preserve"> </w:t>
      </w:r>
    </w:p>
    <w:p w14:paraId="7EDB5804" w14:textId="77777777" w:rsidR="007D54BD" w:rsidRDefault="007D54BD" w:rsidP="007D54BD">
      <w:pPr>
        <w:pStyle w:val="Paragrafoelenco"/>
        <w:numPr>
          <w:ilvl w:val="0"/>
          <w:numId w:val="2"/>
        </w:numPr>
        <w:spacing w:line="256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di essere consapevole delle sanzioni anche penali in caso di dichiarazioni non veritiere e falsità negli atti, richiamate dagli artt. </w:t>
      </w:r>
      <w:r>
        <w:rPr>
          <w:rFonts w:ascii="Times New Roman" w:eastAsia="Times New Roman" w:hAnsi="Times New Roman" w:cs="Times New Roman"/>
          <w:lang w:val="en-US"/>
        </w:rPr>
        <w:t>75 e 76 del D.P.R. 445 del 28.12.2000.</w:t>
      </w:r>
    </w:p>
    <w:p w14:paraId="3FCC94F4" w14:textId="77777777" w:rsidR="007D54BD" w:rsidRDefault="007D54BD" w:rsidP="007D54BD">
      <w:pPr>
        <w:pStyle w:val="Paragrafoelenco"/>
        <w:numPr>
          <w:ilvl w:val="0"/>
          <w:numId w:val="2"/>
        </w:numPr>
        <w:spacing w:line="256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 w:cs="Times New Roman"/>
        </w:rPr>
        <w:t>di essere in possesso dei titoli e delle sotto elencate esperienze secondo la tabella di attribuzione del punteggio allegata all’Avviso pubblico emanato dall’I.C. “De Amicis – Giovanni XXIII” di Acquaviva delle Fonti;</w:t>
      </w:r>
      <w:r>
        <w:t xml:space="preserve"> </w:t>
      </w:r>
    </w:p>
    <w:p w14:paraId="267B2617" w14:textId="77777777" w:rsidR="007D54BD" w:rsidRDefault="007D54BD" w:rsidP="007D54BD">
      <w:pPr>
        <w:pStyle w:val="Paragrafoelenco"/>
        <w:numPr>
          <w:ilvl w:val="0"/>
          <w:numId w:val="2"/>
        </w:numPr>
        <w:spacing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a conoscenza che, qualora dall’eventuale controllo delle dichiarazioni rese, emerga la non veridicità del contenuto di quanto dichiarato, verrà escluso dalla graduatoria.</w:t>
      </w:r>
    </w:p>
    <w:p w14:paraId="5D7104D7" w14:textId="77777777" w:rsidR="007D54BD" w:rsidRDefault="007D54BD" w:rsidP="007D54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Autocertifica</w:t>
      </w:r>
      <w:r>
        <w:rPr>
          <w:rFonts w:ascii="Times New Roman" w:eastAsia="Times New Roman" w:hAnsi="Times New Roman" w:cs="Times New Roman"/>
        </w:rPr>
        <w:t xml:space="preserve"> inoltre con la presente di </w:t>
      </w:r>
      <w:r>
        <w:rPr>
          <w:rFonts w:ascii="Times New Roman" w:eastAsia="Times New Roman" w:hAnsi="Times New Roman" w:cs="Times New Roman"/>
          <w:b/>
          <w:bCs/>
        </w:rPr>
        <w:t>possedere i requisiti minimi di ammissione richiesti</w:t>
      </w:r>
      <w:r>
        <w:rPr>
          <w:rFonts w:ascii="Times New Roman" w:eastAsia="Times New Roman" w:hAnsi="Times New Roman" w:cs="Times New Roman"/>
        </w:rPr>
        <w:t xml:space="preserve"> dal bando pena esclusione e specifica sotto la sua piena responsabilità di avere diritto ai punteggi sotto indicate:</w:t>
      </w:r>
    </w:p>
    <w:p w14:paraId="670B63BA" w14:textId="77777777" w:rsidR="00FF66A8" w:rsidRDefault="00FF66A8" w:rsidP="007D54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 il profilo di</w:t>
      </w:r>
    </w:p>
    <w:p w14:paraId="520181B5" w14:textId="3AFDCE62" w:rsidR="00FF66A8" w:rsidRPr="00FF66A8" w:rsidRDefault="00FF66A8" w:rsidP="00FF66A8">
      <w:pPr>
        <w:pStyle w:val="Paragrafoelenco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 w:rsidRPr="00FF66A8">
        <w:rPr>
          <w:rFonts w:ascii="Times New Roman" w:eastAsia="Times New Roman" w:hAnsi="Times New Roman" w:cs="Times New Roman"/>
        </w:rPr>
        <w:t>ASSISTENTE AMMINISTRATIVO</w:t>
      </w:r>
    </w:p>
    <w:p w14:paraId="23BA2A30" w14:textId="58F4345F" w:rsidR="00FF66A8" w:rsidRPr="00FF66A8" w:rsidRDefault="00FF66A8" w:rsidP="00FF66A8">
      <w:pPr>
        <w:pStyle w:val="Paragrafoelenco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 w:rsidRPr="00FF66A8">
        <w:rPr>
          <w:rFonts w:ascii="Times New Roman" w:eastAsia="Times New Roman" w:hAnsi="Times New Roman" w:cs="Times New Roman"/>
        </w:rPr>
        <w:t>COLLABORATORE SCOLASTICO</w:t>
      </w:r>
    </w:p>
    <w:p w14:paraId="704452B8" w14:textId="6C67033F" w:rsidR="009C2FED" w:rsidRPr="00FF66A8" w:rsidRDefault="009C2FED" w:rsidP="009C2FED">
      <w:pPr>
        <w:pStyle w:val="Titolo21"/>
        <w:ind w:left="348"/>
        <w:rPr>
          <w:rFonts w:asciiTheme="majorBidi" w:hAnsiTheme="majorBidi" w:cstheme="majorBidi"/>
          <w:b w:val="0"/>
          <w:bCs w:val="0"/>
          <w:i w:val="0"/>
          <w:lang w:val="it-IT"/>
        </w:rPr>
      </w:pPr>
      <w:r w:rsidRPr="00FF66A8">
        <w:rPr>
          <w:rFonts w:asciiTheme="majorBidi" w:hAnsiTheme="majorBidi" w:cstheme="majorBidi"/>
          <w:spacing w:val="-1"/>
          <w:lang w:val="it-IT"/>
        </w:rPr>
        <w:t>T</w:t>
      </w:r>
      <w:r w:rsidRPr="00FF66A8">
        <w:rPr>
          <w:rFonts w:asciiTheme="majorBidi" w:hAnsiTheme="majorBidi" w:cstheme="majorBidi"/>
          <w:lang w:val="it-IT"/>
        </w:rPr>
        <w:t>ab</w:t>
      </w:r>
      <w:r w:rsidRPr="00FF66A8">
        <w:rPr>
          <w:rFonts w:asciiTheme="majorBidi" w:hAnsiTheme="majorBidi" w:cstheme="majorBidi"/>
          <w:spacing w:val="-2"/>
          <w:lang w:val="it-IT"/>
        </w:rPr>
        <w:t>e</w:t>
      </w:r>
      <w:r w:rsidRPr="00FF66A8">
        <w:rPr>
          <w:rFonts w:asciiTheme="majorBidi" w:hAnsiTheme="majorBidi" w:cstheme="majorBidi"/>
          <w:spacing w:val="1"/>
          <w:lang w:val="it-IT"/>
        </w:rPr>
        <w:t>ll</w:t>
      </w:r>
      <w:r w:rsidRPr="00FF66A8">
        <w:rPr>
          <w:rFonts w:asciiTheme="majorBidi" w:hAnsiTheme="majorBidi" w:cstheme="majorBidi"/>
          <w:lang w:val="it-IT"/>
        </w:rPr>
        <w:t>e</w:t>
      </w:r>
      <w:r w:rsidRPr="00FF66A8">
        <w:rPr>
          <w:rFonts w:asciiTheme="majorBidi" w:hAnsiTheme="majorBidi" w:cstheme="majorBidi"/>
          <w:spacing w:val="-2"/>
          <w:lang w:val="it-IT"/>
        </w:rPr>
        <w:t xml:space="preserve"> </w:t>
      </w:r>
      <w:r w:rsidRPr="00FF66A8">
        <w:rPr>
          <w:rFonts w:asciiTheme="majorBidi" w:hAnsiTheme="majorBidi" w:cstheme="majorBidi"/>
          <w:spacing w:val="-5"/>
          <w:lang w:val="it-IT"/>
        </w:rPr>
        <w:t>d</w:t>
      </w:r>
      <w:r w:rsidRPr="00FF66A8">
        <w:rPr>
          <w:rFonts w:asciiTheme="majorBidi" w:hAnsiTheme="majorBidi" w:cstheme="majorBidi"/>
          <w:lang w:val="it-IT"/>
        </w:rPr>
        <w:t>i</w:t>
      </w:r>
      <w:r w:rsidRPr="00FF66A8">
        <w:rPr>
          <w:rFonts w:asciiTheme="majorBidi" w:hAnsiTheme="majorBidi" w:cstheme="majorBidi"/>
          <w:spacing w:val="1"/>
          <w:lang w:val="it-IT"/>
        </w:rPr>
        <w:t xml:space="preserve"> </w:t>
      </w:r>
      <w:r w:rsidRPr="00FF66A8">
        <w:rPr>
          <w:rFonts w:asciiTheme="majorBidi" w:hAnsiTheme="majorBidi" w:cstheme="majorBidi"/>
          <w:lang w:val="it-IT"/>
        </w:rPr>
        <w:t>v</w:t>
      </w:r>
      <w:r w:rsidRPr="00FF66A8">
        <w:rPr>
          <w:rFonts w:asciiTheme="majorBidi" w:hAnsiTheme="majorBidi" w:cstheme="majorBidi"/>
          <w:spacing w:val="-3"/>
          <w:lang w:val="it-IT"/>
        </w:rPr>
        <w:t>a</w:t>
      </w:r>
      <w:r w:rsidRPr="00FF66A8">
        <w:rPr>
          <w:rFonts w:asciiTheme="majorBidi" w:hAnsiTheme="majorBidi" w:cstheme="majorBidi"/>
          <w:spacing w:val="-2"/>
          <w:lang w:val="it-IT"/>
        </w:rPr>
        <w:t>l</w:t>
      </w:r>
      <w:r w:rsidRPr="00FF66A8">
        <w:rPr>
          <w:rFonts w:asciiTheme="majorBidi" w:hAnsiTheme="majorBidi" w:cstheme="majorBidi"/>
          <w:spacing w:val="-1"/>
          <w:lang w:val="it-IT"/>
        </w:rPr>
        <w:t>u</w:t>
      </w:r>
      <w:r w:rsidRPr="00FF66A8">
        <w:rPr>
          <w:rFonts w:asciiTheme="majorBidi" w:hAnsiTheme="majorBidi" w:cstheme="majorBidi"/>
          <w:spacing w:val="1"/>
          <w:lang w:val="it-IT"/>
        </w:rPr>
        <w:t>t</w:t>
      </w:r>
      <w:r w:rsidRPr="00FF66A8">
        <w:rPr>
          <w:rFonts w:asciiTheme="majorBidi" w:hAnsiTheme="majorBidi" w:cstheme="majorBidi"/>
          <w:spacing w:val="-3"/>
          <w:lang w:val="it-IT"/>
        </w:rPr>
        <w:t>a</w:t>
      </w:r>
      <w:r w:rsidRPr="00FF66A8">
        <w:rPr>
          <w:rFonts w:asciiTheme="majorBidi" w:hAnsiTheme="majorBidi" w:cstheme="majorBidi"/>
          <w:spacing w:val="-2"/>
          <w:lang w:val="it-IT"/>
        </w:rPr>
        <w:t>z</w:t>
      </w:r>
      <w:r w:rsidRPr="00FF66A8">
        <w:rPr>
          <w:rFonts w:asciiTheme="majorBidi" w:hAnsiTheme="majorBidi" w:cstheme="majorBidi"/>
          <w:spacing w:val="1"/>
          <w:lang w:val="it-IT"/>
        </w:rPr>
        <w:t>i</w:t>
      </w:r>
      <w:r w:rsidRPr="00FF66A8">
        <w:rPr>
          <w:rFonts w:asciiTheme="majorBidi" w:hAnsiTheme="majorBidi" w:cstheme="majorBidi"/>
          <w:lang w:val="it-IT"/>
        </w:rPr>
        <w:t>o</w:t>
      </w:r>
      <w:r w:rsidRPr="00FF66A8">
        <w:rPr>
          <w:rFonts w:asciiTheme="majorBidi" w:hAnsiTheme="majorBidi" w:cstheme="majorBidi"/>
          <w:spacing w:val="-3"/>
          <w:lang w:val="it-IT"/>
        </w:rPr>
        <w:t>n</w:t>
      </w:r>
      <w:r w:rsidRPr="00FF66A8">
        <w:rPr>
          <w:rFonts w:asciiTheme="majorBidi" w:hAnsiTheme="majorBidi" w:cstheme="majorBidi"/>
          <w:lang w:val="it-IT"/>
        </w:rPr>
        <w:t>e</w:t>
      </w:r>
      <w:r w:rsidRPr="00FF66A8">
        <w:rPr>
          <w:rFonts w:asciiTheme="majorBidi" w:hAnsiTheme="majorBidi" w:cstheme="majorBidi"/>
          <w:spacing w:val="-2"/>
          <w:lang w:val="it-IT"/>
        </w:rPr>
        <w:t xml:space="preserve"> </w:t>
      </w:r>
      <w:r w:rsidR="00F61EF7" w:rsidRPr="00D14892">
        <w:rPr>
          <w:rFonts w:asciiTheme="majorBidi" w:hAnsiTheme="majorBidi" w:cstheme="majorBidi"/>
          <w:spacing w:val="-1"/>
          <w:lang w:val="it-IT"/>
        </w:rPr>
        <w:t>dei titol</w:t>
      </w:r>
      <w:r w:rsidR="00F61EF7">
        <w:rPr>
          <w:rFonts w:asciiTheme="majorBidi" w:hAnsiTheme="majorBidi" w:cstheme="majorBidi"/>
          <w:spacing w:val="-1"/>
          <w:lang w:val="it-IT"/>
        </w:rPr>
        <w:t>i di Assistenti Amministrativi e Collaboratori scolastici</w:t>
      </w:r>
    </w:p>
    <w:p w14:paraId="081D4461" w14:textId="1DA5A667" w:rsidR="00FF66A8" w:rsidRPr="0023761B" w:rsidRDefault="00FF66A8" w:rsidP="00FF66A8">
      <w:pPr>
        <w:pStyle w:val="Corpotesto"/>
        <w:spacing w:after="120"/>
        <w:ind w:right="711"/>
        <w:jc w:val="center"/>
        <w:rPr>
          <w:b/>
        </w:rPr>
      </w:pPr>
    </w:p>
    <w:tbl>
      <w:tblPr>
        <w:tblStyle w:val="TableNormal"/>
        <w:tblW w:w="9781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2552"/>
        <w:gridCol w:w="1701"/>
        <w:gridCol w:w="1701"/>
      </w:tblGrid>
      <w:tr w:rsidR="00FF66A8" w:rsidRPr="00013DF0" w14:paraId="191CC46C" w14:textId="77777777" w:rsidTr="00FF66A8">
        <w:trPr>
          <w:trHeight w:val="224"/>
        </w:trPr>
        <w:tc>
          <w:tcPr>
            <w:tcW w:w="3827" w:type="dxa"/>
            <w:shd w:val="clear" w:color="auto" w:fill="DADADA"/>
          </w:tcPr>
          <w:p w14:paraId="65D4E121" w14:textId="77777777" w:rsidR="00FF66A8" w:rsidRPr="00FF66A8" w:rsidRDefault="00FF66A8" w:rsidP="00CF44E7">
            <w:pPr>
              <w:pStyle w:val="TableParagraph"/>
              <w:spacing w:line="205" w:lineRule="exact"/>
              <w:ind w:left="143" w:right="-717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F66A8">
              <w:rPr>
                <w:rFonts w:asciiTheme="majorBidi" w:hAnsiTheme="majorBidi" w:cstheme="majorBidi"/>
                <w:b/>
                <w:sz w:val="20"/>
                <w:szCs w:val="20"/>
              </w:rPr>
              <w:t>TITOLI</w:t>
            </w:r>
          </w:p>
        </w:tc>
        <w:tc>
          <w:tcPr>
            <w:tcW w:w="2552" w:type="dxa"/>
            <w:shd w:val="clear" w:color="auto" w:fill="DADADA"/>
          </w:tcPr>
          <w:p w14:paraId="32CD948E" w14:textId="77777777" w:rsidR="00FF66A8" w:rsidRPr="00FF66A8" w:rsidRDefault="00FF66A8" w:rsidP="00CF44E7">
            <w:pPr>
              <w:pStyle w:val="TableParagraph"/>
              <w:spacing w:line="205" w:lineRule="exact"/>
              <w:ind w:right="128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F66A8">
              <w:rPr>
                <w:rFonts w:asciiTheme="majorBidi" w:hAnsiTheme="majorBidi" w:cstheme="majorBidi"/>
                <w:b/>
                <w:sz w:val="20"/>
                <w:szCs w:val="20"/>
              </w:rPr>
              <w:t>PUNTI</w:t>
            </w:r>
          </w:p>
        </w:tc>
        <w:tc>
          <w:tcPr>
            <w:tcW w:w="1701" w:type="dxa"/>
            <w:shd w:val="clear" w:color="auto" w:fill="DADADA"/>
          </w:tcPr>
          <w:p w14:paraId="13C8DA7D" w14:textId="77777777" w:rsidR="00FF66A8" w:rsidRPr="00FF66A8" w:rsidRDefault="00FF66A8" w:rsidP="00CF44E7">
            <w:pPr>
              <w:pStyle w:val="TableParagraph"/>
              <w:spacing w:line="205" w:lineRule="exact"/>
              <w:ind w:right="13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F66A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 CURA DELL’ESPERTO</w:t>
            </w:r>
          </w:p>
        </w:tc>
        <w:tc>
          <w:tcPr>
            <w:tcW w:w="1701" w:type="dxa"/>
            <w:shd w:val="clear" w:color="auto" w:fill="DADADA"/>
          </w:tcPr>
          <w:p w14:paraId="1B72AB27" w14:textId="77777777" w:rsidR="00FF66A8" w:rsidRPr="00FF66A8" w:rsidRDefault="00FF66A8" w:rsidP="00CF44E7">
            <w:pPr>
              <w:pStyle w:val="TableParagraph"/>
              <w:spacing w:line="205" w:lineRule="exact"/>
              <w:ind w:right="137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F66A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 CURA DELLA COMMISSIONE</w:t>
            </w:r>
          </w:p>
        </w:tc>
      </w:tr>
      <w:tr w:rsidR="00FF66A8" w:rsidRPr="00013DF0" w14:paraId="68709D0F" w14:textId="77777777" w:rsidTr="00FF66A8">
        <w:trPr>
          <w:trHeight w:val="829"/>
        </w:trPr>
        <w:tc>
          <w:tcPr>
            <w:tcW w:w="3827" w:type="dxa"/>
          </w:tcPr>
          <w:p w14:paraId="7FA8211F" w14:textId="77777777" w:rsidR="00FF66A8" w:rsidRPr="00FF66A8" w:rsidRDefault="00FF66A8" w:rsidP="00CF44E7">
            <w:pPr>
              <w:pStyle w:val="TableParagraph"/>
              <w:spacing w:line="211" w:lineRule="auto"/>
              <w:ind w:right="11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t>Possesso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di</w:t>
            </w:r>
            <w:r w:rsidRPr="00FF66A8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Titolo</w:t>
            </w:r>
            <w:r w:rsidRPr="00FF66A8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di</w:t>
            </w:r>
            <w:r w:rsidRPr="00FF66A8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studio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specifico</w:t>
            </w:r>
            <w:r w:rsidRPr="00FF66A8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(laurea</w:t>
            </w:r>
            <w:r w:rsidRPr="00FF66A8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o</w:t>
            </w:r>
            <w:r w:rsidRPr="00FF66A8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diploma)</w:t>
            </w:r>
          </w:p>
        </w:tc>
        <w:tc>
          <w:tcPr>
            <w:tcW w:w="2552" w:type="dxa"/>
          </w:tcPr>
          <w:p w14:paraId="700BA3CF" w14:textId="77777777" w:rsidR="00FF66A8" w:rsidRPr="00FF66A8" w:rsidRDefault="00FF66A8" w:rsidP="00CF44E7">
            <w:pPr>
              <w:pStyle w:val="TableParagraph"/>
              <w:spacing w:line="209" w:lineRule="exact"/>
              <w:ind w:left="6" w:right="12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t>n.</w:t>
            </w:r>
            <w:r w:rsidRPr="00FF66A8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0,5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diploma</w:t>
            </w:r>
          </w:p>
          <w:p w14:paraId="09983EA7" w14:textId="77777777" w:rsidR="00FF66A8" w:rsidRPr="00FF66A8" w:rsidRDefault="00FF66A8" w:rsidP="00CF44E7">
            <w:pPr>
              <w:pStyle w:val="TableParagraph"/>
              <w:spacing w:line="223" w:lineRule="exact"/>
              <w:ind w:left="6" w:right="12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t>n.</w:t>
            </w:r>
            <w:r w:rsidRPr="00FF66A8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1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laurea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triennale</w:t>
            </w:r>
          </w:p>
          <w:p w14:paraId="30A84949" w14:textId="77777777" w:rsidR="00FF66A8" w:rsidRPr="00FF66A8" w:rsidRDefault="00FF66A8" w:rsidP="00CF44E7">
            <w:pPr>
              <w:pStyle w:val="TableParagraph"/>
              <w:spacing w:line="238" w:lineRule="exact"/>
              <w:ind w:left="6" w:right="12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t>n.</w:t>
            </w:r>
            <w:r w:rsidRPr="00FF66A8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2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laurea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quadriennale</w:t>
            </w:r>
            <w:r w:rsidRPr="00FF66A8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/magistrale</w:t>
            </w:r>
          </w:p>
        </w:tc>
        <w:tc>
          <w:tcPr>
            <w:tcW w:w="1701" w:type="dxa"/>
          </w:tcPr>
          <w:p w14:paraId="43104D56" w14:textId="77777777" w:rsidR="00FF66A8" w:rsidRPr="00FF66A8" w:rsidRDefault="00FF66A8" w:rsidP="00CF44E7">
            <w:pPr>
              <w:pStyle w:val="TableParagraph"/>
              <w:spacing w:line="209" w:lineRule="exact"/>
              <w:ind w:left="6" w:right="128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701" w:type="dxa"/>
          </w:tcPr>
          <w:p w14:paraId="6373B195" w14:textId="77777777" w:rsidR="00FF66A8" w:rsidRPr="00FF66A8" w:rsidRDefault="00FF66A8" w:rsidP="00CF44E7">
            <w:pPr>
              <w:pStyle w:val="TableParagraph"/>
              <w:spacing w:line="209" w:lineRule="exact"/>
              <w:ind w:left="6" w:right="128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FF66A8" w:rsidRPr="00013DF0" w14:paraId="621FB6E6" w14:textId="77777777" w:rsidTr="00FF66A8">
        <w:trPr>
          <w:trHeight w:val="640"/>
        </w:trPr>
        <w:tc>
          <w:tcPr>
            <w:tcW w:w="3827" w:type="dxa"/>
          </w:tcPr>
          <w:p w14:paraId="434632EC" w14:textId="77777777" w:rsidR="00FF66A8" w:rsidRPr="00FF66A8" w:rsidRDefault="00FF66A8" w:rsidP="00CF44E7">
            <w:pPr>
              <w:pStyle w:val="TableParagraph"/>
              <w:spacing w:line="226" w:lineRule="exact"/>
              <w:ind w:right="11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t>Master, corsi di perfezionamento, corsi di</w:t>
            </w:r>
            <w:r w:rsidRPr="00FF66A8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>specializzazione</w:t>
            </w:r>
            <w:r w:rsidRPr="00FF66A8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nell’ambito</w:t>
            </w:r>
            <w:r w:rsidRPr="00FF66A8">
              <w:rPr>
                <w:rFonts w:asciiTheme="majorBidi" w:hAnsiTheme="majorBidi" w:cstheme="majorBidi"/>
                <w:spacing w:val="-15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specifico</w:t>
            </w:r>
            <w:r w:rsidRPr="00FF66A8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di</w:t>
            </w:r>
            <w:r w:rsidRPr="00FF66A8">
              <w:rPr>
                <w:rFonts w:asciiTheme="majorBidi" w:hAnsiTheme="majorBidi" w:cstheme="majorBidi"/>
                <w:spacing w:val="3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durata annuale</w:t>
            </w:r>
          </w:p>
        </w:tc>
        <w:tc>
          <w:tcPr>
            <w:tcW w:w="2552" w:type="dxa"/>
          </w:tcPr>
          <w:p w14:paraId="771C65D7" w14:textId="77777777" w:rsidR="00FF66A8" w:rsidRPr="00FF66A8" w:rsidRDefault="00FF66A8" w:rsidP="00CF44E7">
            <w:pPr>
              <w:pStyle w:val="TableParagraph"/>
              <w:spacing w:line="226" w:lineRule="exact"/>
              <w:ind w:left="109" w:right="12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t>n.2</w:t>
            </w:r>
            <w:r w:rsidRPr="00FF66A8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per</w:t>
            </w:r>
            <w:r w:rsidRPr="00FF66A8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ogni</w:t>
            </w:r>
            <w:r w:rsidRPr="00FF66A8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master</w:t>
            </w:r>
            <w:r w:rsidRPr="00FF66A8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e/o</w:t>
            </w:r>
            <w:r w:rsidRPr="00FF66A8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corso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fino ad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un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max</w:t>
            </w:r>
            <w:r w:rsidRPr="00FF66A8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10 punti</w:t>
            </w:r>
          </w:p>
        </w:tc>
        <w:tc>
          <w:tcPr>
            <w:tcW w:w="1701" w:type="dxa"/>
          </w:tcPr>
          <w:p w14:paraId="177BEEB5" w14:textId="77777777" w:rsidR="00FF66A8" w:rsidRPr="00FF66A8" w:rsidRDefault="00FF66A8" w:rsidP="00CF44E7">
            <w:pPr>
              <w:pStyle w:val="TableParagraph"/>
              <w:spacing w:line="226" w:lineRule="exact"/>
              <w:ind w:left="109" w:right="128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701" w:type="dxa"/>
          </w:tcPr>
          <w:p w14:paraId="08814423" w14:textId="77777777" w:rsidR="00FF66A8" w:rsidRPr="00FF66A8" w:rsidRDefault="00FF66A8" w:rsidP="00CF44E7">
            <w:pPr>
              <w:pStyle w:val="TableParagraph"/>
              <w:spacing w:line="226" w:lineRule="exact"/>
              <w:ind w:left="109" w:right="128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FF66A8" w:rsidRPr="00013DF0" w14:paraId="6A171481" w14:textId="77777777" w:rsidTr="00FF66A8">
        <w:trPr>
          <w:trHeight w:val="452"/>
        </w:trPr>
        <w:tc>
          <w:tcPr>
            <w:tcW w:w="3827" w:type="dxa"/>
          </w:tcPr>
          <w:p w14:paraId="75B87AA1" w14:textId="77777777" w:rsidR="00FF66A8" w:rsidRPr="00FF66A8" w:rsidRDefault="00FF66A8" w:rsidP="00CF44E7">
            <w:pPr>
              <w:pStyle w:val="TableParagraph"/>
              <w:spacing w:line="226" w:lineRule="exact"/>
              <w:ind w:right="11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t>Partecipazione</w:t>
            </w:r>
            <w:r w:rsidRPr="00FF66A8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a</w:t>
            </w:r>
            <w:r w:rsidRPr="00FF66A8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corsi</w:t>
            </w:r>
            <w:r w:rsidRPr="00FF66A8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di</w:t>
            </w:r>
            <w:r w:rsidRPr="00FF66A8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aggiornamento</w:t>
            </w:r>
            <w:r w:rsidRPr="00FF66A8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e/o</w:t>
            </w:r>
            <w:r w:rsidRPr="00FF66A8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>formazione</w:t>
            </w:r>
            <w:r w:rsidRPr="00FF66A8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nell’ambito</w:t>
            </w:r>
            <w:r w:rsidRPr="00FF66A8">
              <w:rPr>
                <w:rFonts w:asciiTheme="majorBidi" w:hAnsiTheme="majorBidi" w:cstheme="majorBidi"/>
                <w:spacing w:val="-15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specifico</w:t>
            </w:r>
          </w:p>
        </w:tc>
        <w:tc>
          <w:tcPr>
            <w:tcW w:w="2552" w:type="dxa"/>
          </w:tcPr>
          <w:p w14:paraId="414573F7" w14:textId="77777777" w:rsidR="00FF66A8" w:rsidRPr="00FF66A8" w:rsidRDefault="00FF66A8" w:rsidP="00CF44E7">
            <w:pPr>
              <w:pStyle w:val="TableParagraph"/>
              <w:spacing w:line="228" w:lineRule="exact"/>
              <w:ind w:left="109" w:right="12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t>n.</w:t>
            </w:r>
            <w:r w:rsidRPr="00FF66A8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1</w:t>
            </w:r>
            <w:r w:rsidRPr="00FF66A8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per</w:t>
            </w:r>
            <w:r w:rsidRPr="00FF66A8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ogni</w:t>
            </w:r>
            <w:r w:rsidRPr="00FF66A8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corso</w:t>
            </w:r>
            <w:r w:rsidRPr="00FF66A8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fino</w:t>
            </w:r>
            <w:r w:rsidRPr="00FF66A8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ad</w:t>
            </w:r>
            <w:r w:rsidRPr="00FF66A8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un max di</w:t>
            </w:r>
            <w:r w:rsidRPr="00FF66A8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12 punti</w:t>
            </w:r>
          </w:p>
        </w:tc>
        <w:tc>
          <w:tcPr>
            <w:tcW w:w="1701" w:type="dxa"/>
          </w:tcPr>
          <w:p w14:paraId="207E9FC7" w14:textId="77777777" w:rsidR="00FF66A8" w:rsidRPr="00FF66A8" w:rsidRDefault="00FF66A8" w:rsidP="00CF44E7">
            <w:pPr>
              <w:pStyle w:val="TableParagraph"/>
              <w:spacing w:line="228" w:lineRule="exact"/>
              <w:ind w:left="109" w:right="128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701" w:type="dxa"/>
          </w:tcPr>
          <w:p w14:paraId="34C44EFD" w14:textId="77777777" w:rsidR="00FF66A8" w:rsidRPr="00FF66A8" w:rsidRDefault="00FF66A8" w:rsidP="00CF44E7">
            <w:pPr>
              <w:pStyle w:val="TableParagraph"/>
              <w:spacing w:line="228" w:lineRule="exact"/>
              <w:ind w:left="109" w:right="128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FF66A8" w:rsidRPr="00013DF0" w14:paraId="0031804F" w14:textId="77777777" w:rsidTr="00FF66A8">
        <w:trPr>
          <w:trHeight w:val="505"/>
        </w:trPr>
        <w:tc>
          <w:tcPr>
            <w:tcW w:w="3827" w:type="dxa"/>
          </w:tcPr>
          <w:p w14:paraId="127A757A" w14:textId="77777777" w:rsidR="00FF66A8" w:rsidRPr="00FF66A8" w:rsidRDefault="00FF66A8" w:rsidP="00CF44E7">
            <w:pPr>
              <w:pStyle w:val="TableParagraph"/>
              <w:spacing w:line="228" w:lineRule="exact"/>
              <w:ind w:right="11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lastRenderedPageBreak/>
              <w:t>Attività</w:t>
            </w:r>
            <w:r w:rsidRPr="00FF66A8">
              <w:rPr>
                <w:rFonts w:asciiTheme="majorBidi" w:hAnsiTheme="majorBidi" w:cstheme="majorBidi"/>
                <w:spacing w:val="-1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lavorativa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nel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settore</w:t>
            </w:r>
            <w:r w:rsidRPr="00FF66A8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specifico</w:t>
            </w:r>
          </w:p>
        </w:tc>
        <w:tc>
          <w:tcPr>
            <w:tcW w:w="2552" w:type="dxa"/>
          </w:tcPr>
          <w:p w14:paraId="7EF99046" w14:textId="77777777" w:rsidR="00FF66A8" w:rsidRPr="00FF66A8" w:rsidRDefault="00FF66A8" w:rsidP="00CF44E7">
            <w:pPr>
              <w:pStyle w:val="TableParagraph"/>
              <w:spacing w:line="213" w:lineRule="auto"/>
              <w:ind w:left="109" w:right="12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t>n.</w:t>
            </w:r>
            <w:r w:rsidRPr="00FF66A8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1</w:t>
            </w:r>
            <w:r w:rsidRPr="00FF66A8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per</w:t>
            </w:r>
            <w:r w:rsidRPr="00FF66A8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ogni</w:t>
            </w:r>
            <w:r w:rsidRPr="00FF66A8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anno</w:t>
            </w:r>
            <w:r w:rsidRPr="00FF66A8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(min.</w:t>
            </w:r>
            <w:r w:rsidRPr="00FF66A8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n.</w:t>
            </w:r>
            <w:r w:rsidRPr="00FF66A8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3</w:t>
            </w:r>
            <w:r w:rsidRPr="00FF66A8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mesi</w:t>
            </w:r>
            <w:r w:rsidRPr="00FF66A8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all’anno)</w:t>
            </w:r>
            <w:r w:rsidRPr="00FF66A8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fino</w:t>
            </w:r>
            <w:r w:rsidRPr="00FF66A8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ad un max di</w:t>
            </w:r>
            <w:r w:rsidRPr="00FF66A8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 xml:space="preserve">18 </w:t>
            </w:r>
            <w:proofErr w:type="spellStart"/>
            <w:r w:rsidRPr="00FF66A8">
              <w:rPr>
                <w:rFonts w:asciiTheme="majorBidi" w:hAnsiTheme="majorBidi" w:cstheme="majorBidi"/>
                <w:lang w:val="it-IT"/>
              </w:rPr>
              <w:t>pt</w:t>
            </w:r>
            <w:proofErr w:type="spellEnd"/>
          </w:p>
        </w:tc>
        <w:tc>
          <w:tcPr>
            <w:tcW w:w="1701" w:type="dxa"/>
          </w:tcPr>
          <w:p w14:paraId="4720CE28" w14:textId="77777777" w:rsidR="00FF66A8" w:rsidRPr="00FF66A8" w:rsidRDefault="00FF66A8" w:rsidP="00CF44E7">
            <w:pPr>
              <w:pStyle w:val="TableParagraph"/>
              <w:spacing w:line="213" w:lineRule="auto"/>
              <w:ind w:left="109" w:right="128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701" w:type="dxa"/>
          </w:tcPr>
          <w:p w14:paraId="5091B09E" w14:textId="77777777" w:rsidR="00FF66A8" w:rsidRPr="00FF66A8" w:rsidRDefault="00FF66A8" w:rsidP="00CF44E7">
            <w:pPr>
              <w:pStyle w:val="TableParagraph"/>
              <w:spacing w:line="213" w:lineRule="auto"/>
              <w:ind w:left="109" w:right="128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FF66A8" w:rsidRPr="00013DF0" w14:paraId="3FA73D41" w14:textId="77777777" w:rsidTr="00FF66A8">
        <w:trPr>
          <w:trHeight w:val="453"/>
        </w:trPr>
        <w:tc>
          <w:tcPr>
            <w:tcW w:w="3827" w:type="dxa"/>
          </w:tcPr>
          <w:p w14:paraId="06140130" w14:textId="77777777" w:rsidR="00FF66A8" w:rsidRPr="00FF66A8" w:rsidRDefault="00FF66A8" w:rsidP="00CF44E7">
            <w:pPr>
              <w:pStyle w:val="TableParagraph"/>
              <w:spacing w:line="226" w:lineRule="exact"/>
              <w:ind w:right="11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t>Esperienze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pregresse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in</w:t>
            </w:r>
            <w:r w:rsidRPr="00FF66A8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attività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della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stessa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tipologia</w:t>
            </w:r>
            <w:r w:rsidRPr="00FF66A8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di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quelle</w:t>
            </w:r>
            <w:r w:rsidRPr="00FF66A8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oggetto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della</w:t>
            </w:r>
            <w:r w:rsidRPr="00FF66A8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selezione</w:t>
            </w:r>
          </w:p>
        </w:tc>
        <w:tc>
          <w:tcPr>
            <w:tcW w:w="2552" w:type="dxa"/>
          </w:tcPr>
          <w:p w14:paraId="487E418A" w14:textId="77777777" w:rsidR="00FF66A8" w:rsidRPr="00FF66A8" w:rsidRDefault="00FF66A8" w:rsidP="00CF44E7">
            <w:pPr>
              <w:pStyle w:val="TableParagraph"/>
              <w:spacing w:line="226" w:lineRule="exact"/>
              <w:ind w:left="109" w:right="12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t>n.</w:t>
            </w:r>
            <w:r w:rsidRPr="00FF66A8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2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per</w:t>
            </w:r>
            <w:r w:rsidRPr="00FF66A8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ogni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esperienza/nomina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fino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ad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un</w:t>
            </w:r>
            <w:r w:rsidRPr="00FF66A8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max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di</w:t>
            </w:r>
            <w:r w:rsidRPr="00FF66A8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 xml:space="preserve">20 </w:t>
            </w:r>
            <w:proofErr w:type="spellStart"/>
            <w:r w:rsidRPr="00FF66A8">
              <w:rPr>
                <w:rFonts w:asciiTheme="majorBidi" w:hAnsiTheme="majorBidi" w:cstheme="majorBidi"/>
                <w:lang w:val="it-IT"/>
              </w:rPr>
              <w:t>pt</w:t>
            </w:r>
            <w:proofErr w:type="spellEnd"/>
          </w:p>
        </w:tc>
        <w:tc>
          <w:tcPr>
            <w:tcW w:w="1701" w:type="dxa"/>
          </w:tcPr>
          <w:p w14:paraId="2EA52EB3" w14:textId="77777777" w:rsidR="00FF66A8" w:rsidRPr="00FF66A8" w:rsidRDefault="00FF66A8" w:rsidP="00CF44E7">
            <w:pPr>
              <w:pStyle w:val="TableParagraph"/>
              <w:spacing w:line="226" w:lineRule="exact"/>
              <w:ind w:left="109" w:right="128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701" w:type="dxa"/>
          </w:tcPr>
          <w:p w14:paraId="11FD5B60" w14:textId="77777777" w:rsidR="00FF66A8" w:rsidRPr="00FF66A8" w:rsidRDefault="00FF66A8" w:rsidP="00CF44E7">
            <w:pPr>
              <w:pStyle w:val="TableParagraph"/>
              <w:spacing w:line="226" w:lineRule="exact"/>
              <w:ind w:left="109" w:right="128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FF66A8" w:rsidRPr="00013DF0" w14:paraId="7F21007A" w14:textId="77777777" w:rsidTr="00FF66A8">
        <w:trPr>
          <w:trHeight w:val="452"/>
        </w:trPr>
        <w:tc>
          <w:tcPr>
            <w:tcW w:w="3827" w:type="dxa"/>
          </w:tcPr>
          <w:p w14:paraId="0DE5B61E" w14:textId="77777777" w:rsidR="00FF66A8" w:rsidRPr="00FF66A8" w:rsidRDefault="00FF66A8" w:rsidP="00CF44E7">
            <w:pPr>
              <w:pStyle w:val="TableParagraph"/>
              <w:spacing w:line="245" w:lineRule="exact"/>
              <w:ind w:right="11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t>Esperienza</w:t>
            </w:r>
            <w:r w:rsidRPr="00FF66A8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di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gestione</w:t>
            </w:r>
            <w:r w:rsidRPr="00FF66A8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piattaforma</w:t>
            </w:r>
            <w:r w:rsidRPr="00FF66A8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GPU</w:t>
            </w:r>
            <w:r w:rsidRPr="00FF66A8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per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PON</w:t>
            </w:r>
            <w:r w:rsidRPr="00FF66A8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(ass. amministrativi)</w:t>
            </w:r>
          </w:p>
        </w:tc>
        <w:tc>
          <w:tcPr>
            <w:tcW w:w="2552" w:type="dxa"/>
          </w:tcPr>
          <w:p w14:paraId="408845A9" w14:textId="77777777" w:rsidR="00FF66A8" w:rsidRPr="00FF66A8" w:rsidRDefault="00FF66A8" w:rsidP="00CF44E7">
            <w:pPr>
              <w:pStyle w:val="TableParagraph"/>
              <w:spacing w:line="226" w:lineRule="exact"/>
              <w:ind w:left="109" w:right="128"/>
              <w:rPr>
                <w:rFonts w:asciiTheme="majorBidi" w:hAnsiTheme="majorBidi" w:cstheme="majorBidi"/>
                <w:lang w:val="it-IT"/>
              </w:rPr>
            </w:pPr>
            <w:r w:rsidRPr="00FF66A8">
              <w:rPr>
                <w:rFonts w:asciiTheme="majorBidi" w:hAnsiTheme="majorBidi" w:cstheme="majorBidi"/>
                <w:lang w:val="it-IT"/>
              </w:rPr>
              <w:t>n.</w:t>
            </w:r>
            <w:r w:rsidRPr="00FF66A8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2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per</w:t>
            </w:r>
            <w:r w:rsidRPr="00FF66A8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ogni</w:t>
            </w:r>
            <w:r w:rsidRPr="00FF66A8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esperienza/nomina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fino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ad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un</w:t>
            </w:r>
            <w:r w:rsidRPr="00FF66A8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max</w:t>
            </w:r>
            <w:r w:rsidRPr="00FF66A8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>di</w:t>
            </w:r>
            <w:r w:rsidRPr="00FF66A8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FF66A8">
              <w:rPr>
                <w:rFonts w:asciiTheme="majorBidi" w:hAnsiTheme="majorBidi" w:cstheme="majorBidi"/>
                <w:lang w:val="it-IT"/>
              </w:rPr>
              <w:t xml:space="preserve">18 </w:t>
            </w:r>
            <w:proofErr w:type="spellStart"/>
            <w:r w:rsidRPr="00FF66A8">
              <w:rPr>
                <w:rFonts w:asciiTheme="majorBidi" w:hAnsiTheme="majorBidi" w:cstheme="majorBidi"/>
                <w:lang w:val="it-IT"/>
              </w:rPr>
              <w:t>pt</w:t>
            </w:r>
            <w:proofErr w:type="spellEnd"/>
          </w:p>
        </w:tc>
        <w:tc>
          <w:tcPr>
            <w:tcW w:w="1701" w:type="dxa"/>
          </w:tcPr>
          <w:p w14:paraId="46E5370A" w14:textId="77777777" w:rsidR="00FF66A8" w:rsidRPr="00FF66A8" w:rsidRDefault="00FF66A8" w:rsidP="00CF44E7">
            <w:pPr>
              <w:pStyle w:val="TableParagraph"/>
              <w:spacing w:line="226" w:lineRule="exact"/>
              <w:ind w:left="109" w:right="128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701" w:type="dxa"/>
          </w:tcPr>
          <w:p w14:paraId="627D61E2" w14:textId="77777777" w:rsidR="00FF66A8" w:rsidRPr="00FF66A8" w:rsidRDefault="00FF66A8" w:rsidP="00CF44E7">
            <w:pPr>
              <w:pStyle w:val="TableParagraph"/>
              <w:spacing w:line="226" w:lineRule="exact"/>
              <w:ind w:left="109" w:right="128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FF66A8" w:rsidRPr="00013DF0" w14:paraId="7D11F3B5" w14:textId="77777777" w:rsidTr="00FF66A8">
        <w:trPr>
          <w:trHeight w:val="455"/>
        </w:trPr>
        <w:tc>
          <w:tcPr>
            <w:tcW w:w="3827" w:type="dxa"/>
          </w:tcPr>
          <w:p w14:paraId="301C3F4F" w14:textId="77777777" w:rsidR="00FF66A8" w:rsidRPr="00FF66A8" w:rsidRDefault="00FF66A8" w:rsidP="00CF44E7">
            <w:pPr>
              <w:pStyle w:val="TableParagraph"/>
              <w:spacing w:line="250" w:lineRule="exact"/>
              <w:ind w:right="-717"/>
              <w:rPr>
                <w:rFonts w:asciiTheme="majorBidi" w:hAnsiTheme="majorBidi" w:cstheme="majorBidi"/>
                <w:b/>
              </w:rPr>
            </w:pPr>
            <w:proofErr w:type="spellStart"/>
            <w:r w:rsidRPr="00FF66A8">
              <w:rPr>
                <w:rFonts w:asciiTheme="majorBidi" w:hAnsiTheme="majorBidi" w:cstheme="majorBidi"/>
                <w:b/>
              </w:rPr>
              <w:t>Totale</w:t>
            </w:r>
            <w:proofErr w:type="spellEnd"/>
          </w:p>
        </w:tc>
        <w:tc>
          <w:tcPr>
            <w:tcW w:w="2552" w:type="dxa"/>
          </w:tcPr>
          <w:p w14:paraId="46B57E42" w14:textId="77777777" w:rsidR="00FF66A8" w:rsidRPr="00FF66A8" w:rsidRDefault="00FF66A8" w:rsidP="00CF44E7">
            <w:pPr>
              <w:pStyle w:val="TableParagraph"/>
              <w:tabs>
                <w:tab w:val="left" w:pos="326"/>
              </w:tabs>
              <w:spacing w:line="243" w:lineRule="exact"/>
              <w:ind w:right="-717"/>
              <w:jc w:val="center"/>
              <w:rPr>
                <w:rFonts w:asciiTheme="majorBidi" w:hAnsiTheme="majorBidi" w:cstheme="majorBidi"/>
                <w:b/>
              </w:rPr>
            </w:pPr>
            <w:r w:rsidRPr="00FF66A8">
              <w:rPr>
                <w:rFonts w:asciiTheme="majorBidi" w:hAnsiTheme="majorBidi" w:cstheme="majorBidi"/>
                <w:b/>
                <w:u w:val="single"/>
              </w:rPr>
              <w:t xml:space="preserve"> </w:t>
            </w:r>
            <w:r w:rsidRPr="00FF66A8">
              <w:rPr>
                <w:rFonts w:asciiTheme="majorBidi" w:hAnsiTheme="majorBidi" w:cstheme="majorBidi"/>
                <w:b/>
                <w:u w:val="single"/>
              </w:rPr>
              <w:tab/>
            </w:r>
            <w:r w:rsidRPr="00FF66A8">
              <w:rPr>
                <w:rFonts w:asciiTheme="majorBidi" w:hAnsiTheme="majorBidi" w:cstheme="majorBidi"/>
                <w:b/>
              </w:rPr>
              <w:t>/80</w:t>
            </w:r>
          </w:p>
        </w:tc>
        <w:tc>
          <w:tcPr>
            <w:tcW w:w="1701" w:type="dxa"/>
          </w:tcPr>
          <w:p w14:paraId="3BB98B89" w14:textId="77777777" w:rsidR="00FF66A8" w:rsidRPr="00FF66A8" w:rsidRDefault="00FF66A8" w:rsidP="00CF44E7">
            <w:pPr>
              <w:pStyle w:val="TableParagraph"/>
              <w:tabs>
                <w:tab w:val="left" w:pos="289"/>
              </w:tabs>
              <w:spacing w:line="243" w:lineRule="exact"/>
              <w:ind w:right="139"/>
              <w:jc w:val="center"/>
              <w:rPr>
                <w:rFonts w:asciiTheme="majorBidi" w:hAnsiTheme="majorBidi" w:cstheme="majorBidi"/>
                <w:b/>
              </w:rPr>
            </w:pPr>
            <w:r w:rsidRPr="00FF66A8">
              <w:rPr>
                <w:rFonts w:asciiTheme="majorBidi" w:hAnsiTheme="majorBidi" w:cstheme="majorBidi"/>
                <w:b/>
              </w:rPr>
              <w:t>___/80</w:t>
            </w:r>
          </w:p>
        </w:tc>
        <w:tc>
          <w:tcPr>
            <w:tcW w:w="1701" w:type="dxa"/>
          </w:tcPr>
          <w:p w14:paraId="582ACD47" w14:textId="77777777" w:rsidR="00FF66A8" w:rsidRPr="00FF66A8" w:rsidRDefault="00FF66A8" w:rsidP="00CF44E7">
            <w:pPr>
              <w:pStyle w:val="TableParagraph"/>
              <w:tabs>
                <w:tab w:val="left" w:pos="289"/>
              </w:tabs>
              <w:spacing w:line="243" w:lineRule="exact"/>
              <w:ind w:right="137"/>
              <w:jc w:val="center"/>
              <w:rPr>
                <w:rFonts w:asciiTheme="majorBidi" w:hAnsiTheme="majorBidi" w:cstheme="majorBidi"/>
                <w:b/>
              </w:rPr>
            </w:pPr>
            <w:r w:rsidRPr="00FF66A8">
              <w:rPr>
                <w:rFonts w:asciiTheme="majorBidi" w:hAnsiTheme="majorBidi" w:cstheme="majorBidi"/>
                <w:b/>
              </w:rPr>
              <w:t>___/80</w:t>
            </w:r>
          </w:p>
        </w:tc>
      </w:tr>
    </w:tbl>
    <w:p w14:paraId="34BF5B91" w14:textId="77777777" w:rsidR="00FF66A8" w:rsidRPr="00013DF0" w:rsidRDefault="00FF66A8" w:rsidP="00FF66A8">
      <w:pPr>
        <w:pStyle w:val="Corpotesto"/>
        <w:spacing w:before="8"/>
        <w:ind w:right="-717"/>
        <w:rPr>
          <w:b/>
        </w:rPr>
      </w:pPr>
    </w:p>
    <w:p w14:paraId="2C28AA69" w14:textId="77777777" w:rsidR="00FF66A8" w:rsidRPr="00C32BE8" w:rsidRDefault="00FF66A8" w:rsidP="00FF66A8">
      <w:pPr>
        <w:pStyle w:val="Corpotesto"/>
        <w:spacing w:before="8"/>
        <w:ind w:right="427"/>
        <w:jc w:val="center"/>
        <w:rPr>
          <w:color w:val="000000" w:themeColor="text1"/>
        </w:rPr>
      </w:pPr>
    </w:p>
    <w:p w14:paraId="2F1E44BA" w14:textId="1A419DD4" w:rsidR="00FF66A8" w:rsidRPr="00C32BE8" w:rsidRDefault="00FF66A8" w:rsidP="00FF66A8">
      <w:pPr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C32BE8">
        <w:rPr>
          <w:rFonts w:ascii="Times New Roman" w:eastAsia="Times New Roman" w:hAnsi="Times New Roman" w:cs="Times New Roman"/>
          <w:color w:val="000000" w:themeColor="text1"/>
          <w:lang w:val="en-US"/>
        </w:rPr>
        <w:t>Data _________________________</w:t>
      </w:r>
      <w:r w:rsidRPr="00C32BE8">
        <w:rPr>
          <w:rFonts w:ascii="Times New Roman" w:eastAsia="Times New Roman" w:hAnsi="Times New Roman" w:cs="Times New Roman"/>
          <w:color w:val="000000" w:themeColor="text1"/>
          <w:lang w:val="en-US"/>
        </w:rPr>
        <w:tab/>
      </w:r>
      <w:proofErr w:type="spellStart"/>
      <w:r w:rsidRPr="00C32BE8">
        <w:rPr>
          <w:rFonts w:ascii="Times New Roman" w:eastAsia="Times New Roman" w:hAnsi="Times New Roman" w:cs="Times New Roman"/>
          <w:color w:val="000000" w:themeColor="text1"/>
          <w:lang w:val="en-US"/>
        </w:rPr>
        <w:t>Firma</w:t>
      </w:r>
      <w:proofErr w:type="spellEnd"/>
      <w:r w:rsidRPr="00C32BE8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__________________________________________</w:t>
      </w:r>
    </w:p>
    <w:p w14:paraId="373F7175" w14:textId="77777777" w:rsidR="00FF66A8" w:rsidRPr="00C32BE8" w:rsidRDefault="00FF66A8" w:rsidP="00FF66A8">
      <w:pPr>
        <w:spacing w:before="7"/>
        <w:ind w:right="387"/>
        <w:rPr>
          <w:rFonts w:ascii="Times New Roman" w:eastAsia="Times New Roman" w:hAnsi="Times New Roman"/>
          <w:i/>
          <w:color w:val="000000" w:themeColor="text1"/>
          <w:sz w:val="24"/>
          <w:szCs w:val="24"/>
        </w:rPr>
      </w:pPr>
    </w:p>
    <w:p w14:paraId="00DF0DB3" w14:textId="77777777" w:rsidR="00FF66A8" w:rsidRPr="007D54BD" w:rsidRDefault="00FF66A8" w:rsidP="009C2FED">
      <w:pPr>
        <w:jc w:val="both"/>
      </w:pPr>
    </w:p>
    <w:sectPr w:rsidR="00FF66A8" w:rsidRPr="007D54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13266"/>
    <w:multiLevelType w:val="hybridMultilevel"/>
    <w:tmpl w:val="6BA06B34"/>
    <w:lvl w:ilvl="0" w:tplc="43D46CE6">
      <w:start w:val="1"/>
      <w:numFmt w:val="bullet"/>
      <w:lvlText w:val="•"/>
      <w:lvlJc w:val="left"/>
      <w:pPr>
        <w:ind w:hanging="346"/>
      </w:pPr>
      <w:rPr>
        <w:rFonts w:ascii="Arial" w:eastAsia="Arial" w:hAnsi="Arial" w:hint="default"/>
        <w:w w:val="128"/>
        <w:sz w:val="20"/>
        <w:szCs w:val="20"/>
      </w:rPr>
    </w:lvl>
    <w:lvl w:ilvl="1" w:tplc="24703596">
      <w:start w:val="1"/>
      <w:numFmt w:val="bullet"/>
      <w:lvlText w:val="•"/>
      <w:lvlJc w:val="left"/>
      <w:rPr>
        <w:rFonts w:hint="default"/>
      </w:rPr>
    </w:lvl>
    <w:lvl w:ilvl="2" w:tplc="13727708">
      <w:start w:val="1"/>
      <w:numFmt w:val="bullet"/>
      <w:lvlText w:val="•"/>
      <w:lvlJc w:val="left"/>
      <w:rPr>
        <w:rFonts w:hint="default"/>
      </w:rPr>
    </w:lvl>
    <w:lvl w:ilvl="3" w:tplc="F726FA40">
      <w:start w:val="1"/>
      <w:numFmt w:val="bullet"/>
      <w:lvlText w:val="•"/>
      <w:lvlJc w:val="left"/>
      <w:rPr>
        <w:rFonts w:hint="default"/>
      </w:rPr>
    </w:lvl>
    <w:lvl w:ilvl="4" w:tplc="F42E1B10">
      <w:start w:val="1"/>
      <w:numFmt w:val="bullet"/>
      <w:lvlText w:val="•"/>
      <w:lvlJc w:val="left"/>
      <w:rPr>
        <w:rFonts w:hint="default"/>
      </w:rPr>
    </w:lvl>
    <w:lvl w:ilvl="5" w:tplc="9F227BC2">
      <w:start w:val="1"/>
      <w:numFmt w:val="bullet"/>
      <w:lvlText w:val="•"/>
      <w:lvlJc w:val="left"/>
      <w:rPr>
        <w:rFonts w:hint="default"/>
      </w:rPr>
    </w:lvl>
    <w:lvl w:ilvl="6" w:tplc="2AE279E8">
      <w:start w:val="1"/>
      <w:numFmt w:val="bullet"/>
      <w:lvlText w:val="•"/>
      <w:lvlJc w:val="left"/>
      <w:rPr>
        <w:rFonts w:hint="default"/>
      </w:rPr>
    </w:lvl>
    <w:lvl w:ilvl="7" w:tplc="38241D90">
      <w:start w:val="1"/>
      <w:numFmt w:val="bullet"/>
      <w:lvlText w:val="•"/>
      <w:lvlJc w:val="left"/>
      <w:rPr>
        <w:rFonts w:hint="default"/>
      </w:rPr>
    </w:lvl>
    <w:lvl w:ilvl="8" w:tplc="9D707E8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B167740"/>
    <w:multiLevelType w:val="hybridMultilevel"/>
    <w:tmpl w:val="617E89B8"/>
    <w:lvl w:ilvl="0" w:tplc="75F22088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4" w:hanging="360"/>
      </w:pPr>
    </w:lvl>
    <w:lvl w:ilvl="2" w:tplc="0410001B" w:tentative="1">
      <w:start w:val="1"/>
      <w:numFmt w:val="lowerRoman"/>
      <w:lvlText w:val="%3."/>
      <w:lvlJc w:val="right"/>
      <w:pPr>
        <w:ind w:left="1904" w:hanging="180"/>
      </w:pPr>
    </w:lvl>
    <w:lvl w:ilvl="3" w:tplc="0410000F" w:tentative="1">
      <w:start w:val="1"/>
      <w:numFmt w:val="decimal"/>
      <w:lvlText w:val="%4."/>
      <w:lvlJc w:val="left"/>
      <w:pPr>
        <w:ind w:left="2624" w:hanging="360"/>
      </w:pPr>
    </w:lvl>
    <w:lvl w:ilvl="4" w:tplc="04100019" w:tentative="1">
      <w:start w:val="1"/>
      <w:numFmt w:val="lowerLetter"/>
      <w:lvlText w:val="%5."/>
      <w:lvlJc w:val="left"/>
      <w:pPr>
        <w:ind w:left="3344" w:hanging="360"/>
      </w:pPr>
    </w:lvl>
    <w:lvl w:ilvl="5" w:tplc="0410001B" w:tentative="1">
      <w:start w:val="1"/>
      <w:numFmt w:val="lowerRoman"/>
      <w:lvlText w:val="%6."/>
      <w:lvlJc w:val="right"/>
      <w:pPr>
        <w:ind w:left="4064" w:hanging="180"/>
      </w:pPr>
    </w:lvl>
    <w:lvl w:ilvl="6" w:tplc="0410000F" w:tentative="1">
      <w:start w:val="1"/>
      <w:numFmt w:val="decimal"/>
      <w:lvlText w:val="%7."/>
      <w:lvlJc w:val="left"/>
      <w:pPr>
        <w:ind w:left="4784" w:hanging="360"/>
      </w:pPr>
    </w:lvl>
    <w:lvl w:ilvl="7" w:tplc="04100019" w:tentative="1">
      <w:start w:val="1"/>
      <w:numFmt w:val="lowerLetter"/>
      <w:lvlText w:val="%8."/>
      <w:lvlJc w:val="left"/>
      <w:pPr>
        <w:ind w:left="5504" w:hanging="360"/>
      </w:pPr>
    </w:lvl>
    <w:lvl w:ilvl="8" w:tplc="0410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 w15:restartNumberingAfterBreak="0">
    <w:nsid w:val="534242FF"/>
    <w:multiLevelType w:val="hybridMultilevel"/>
    <w:tmpl w:val="D1FC71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E452B"/>
    <w:multiLevelType w:val="hybridMultilevel"/>
    <w:tmpl w:val="66B4876E"/>
    <w:lvl w:ilvl="0" w:tplc="04126212">
      <w:numFmt w:val="bullet"/>
      <w:lvlText w:val=""/>
      <w:lvlJc w:val="left"/>
      <w:pPr>
        <w:ind w:left="714" w:hanging="346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C9288CDA">
      <w:numFmt w:val="bullet"/>
      <w:lvlText w:val="•"/>
      <w:lvlJc w:val="left"/>
      <w:pPr>
        <w:ind w:left="1049" w:hanging="346"/>
      </w:pPr>
      <w:rPr>
        <w:rFonts w:hint="default"/>
        <w:lang w:val="it-IT" w:eastAsia="en-US" w:bidi="ar-SA"/>
      </w:rPr>
    </w:lvl>
    <w:lvl w:ilvl="2" w:tplc="F698A9B4">
      <w:numFmt w:val="bullet"/>
      <w:lvlText w:val="•"/>
      <w:lvlJc w:val="left"/>
      <w:pPr>
        <w:ind w:left="1378" w:hanging="346"/>
      </w:pPr>
      <w:rPr>
        <w:rFonts w:hint="default"/>
        <w:lang w:val="it-IT" w:eastAsia="en-US" w:bidi="ar-SA"/>
      </w:rPr>
    </w:lvl>
    <w:lvl w:ilvl="3" w:tplc="E31C606C">
      <w:numFmt w:val="bullet"/>
      <w:lvlText w:val="•"/>
      <w:lvlJc w:val="left"/>
      <w:pPr>
        <w:ind w:left="1707" w:hanging="346"/>
      </w:pPr>
      <w:rPr>
        <w:rFonts w:hint="default"/>
        <w:lang w:val="it-IT" w:eastAsia="en-US" w:bidi="ar-SA"/>
      </w:rPr>
    </w:lvl>
    <w:lvl w:ilvl="4" w:tplc="A6824252">
      <w:numFmt w:val="bullet"/>
      <w:lvlText w:val="•"/>
      <w:lvlJc w:val="left"/>
      <w:pPr>
        <w:ind w:left="2037" w:hanging="346"/>
      </w:pPr>
      <w:rPr>
        <w:rFonts w:hint="default"/>
        <w:lang w:val="it-IT" w:eastAsia="en-US" w:bidi="ar-SA"/>
      </w:rPr>
    </w:lvl>
    <w:lvl w:ilvl="5" w:tplc="D41AA986">
      <w:numFmt w:val="bullet"/>
      <w:lvlText w:val="•"/>
      <w:lvlJc w:val="left"/>
      <w:pPr>
        <w:ind w:left="2366" w:hanging="346"/>
      </w:pPr>
      <w:rPr>
        <w:rFonts w:hint="default"/>
        <w:lang w:val="it-IT" w:eastAsia="en-US" w:bidi="ar-SA"/>
      </w:rPr>
    </w:lvl>
    <w:lvl w:ilvl="6" w:tplc="0B283D88">
      <w:numFmt w:val="bullet"/>
      <w:lvlText w:val="•"/>
      <w:lvlJc w:val="left"/>
      <w:pPr>
        <w:ind w:left="2695" w:hanging="346"/>
      </w:pPr>
      <w:rPr>
        <w:rFonts w:hint="default"/>
        <w:lang w:val="it-IT" w:eastAsia="en-US" w:bidi="ar-SA"/>
      </w:rPr>
    </w:lvl>
    <w:lvl w:ilvl="7" w:tplc="F24872F8">
      <w:numFmt w:val="bullet"/>
      <w:lvlText w:val="•"/>
      <w:lvlJc w:val="left"/>
      <w:pPr>
        <w:ind w:left="3025" w:hanging="346"/>
      </w:pPr>
      <w:rPr>
        <w:rFonts w:hint="default"/>
        <w:lang w:val="it-IT" w:eastAsia="en-US" w:bidi="ar-SA"/>
      </w:rPr>
    </w:lvl>
    <w:lvl w:ilvl="8" w:tplc="EE584DCE">
      <w:numFmt w:val="bullet"/>
      <w:lvlText w:val="•"/>
      <w:lvlJc w:val="left"/>
      <w:pPr>
        <w:ind w:left="3354" w:hanging="346"/>
      </w:pPr>
      <w:rPr>
        <w:rFonts w:hint="default"/>
        <w:lang w:val="it-IT" w:eastAsia="en-US" w:bidi="ar-SA"/>
      </w:rPr>
    </w:lvl>
  </w:abstractNum>
  <w:abstractNum w:abstractNumId="4" w15:restartNumberingAfterBreak="0">
    <w:nsid w:val="73B4193F"/>
    <w:multiLevelType w:val="hybridMultilevel"/>
    <w:tmpl w:val="7B281D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906560">
    <w:abstractNumId w:val="4"/>
  </w:num>
  <w:num w:numId="2" w16cid:durableId="1010303019">
    <w:abstractNumId w:val="4"/>
  </w:num>
  <w:num w:numId="3" w16cid:durableId="2023822964">
    <w:abstractNumId w:val="0"/>
  </w:num>
  <w:num w:numId="4" w16cid:durableId="68118953">
    <w:abstractNumId w:val="1"/>
  </w:num>
  <w:num w:numId="5" w16cid:durableId="1057827138">
    <w:abstractNumId w:val="3"/>
  </w:num>
  <w:num w:numId="6" w16cid:durableId="520895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B3"/>
    <w:rsid w:val="000047C0"/>
    <w:rsid w:val="00141272"/>
    <w:rsid w:val="00196DA4"/>
    <w:rsid w:val="00290714"/>
    <w:rsid w:val="004A4C6F"/>
    <w:rsid w:val="00510A51"/>
    <w:rsid w:val="005D57B9"/>
    <w:rsid w:val="007713DA"/>
    <w:rsid w:val="00791FC3"/>
    <w:rsid w:val="007D54BD"/>
    <w:rsid w:val="00856DD9"/>
    <w:rsid w:val="008C5BBA"/>
    <w:rsid w:val="009C2FED"/>
    <w:rsid w:val="009D173B"/>
    <w:rsid w:val="00B311B3"/>
    <w:rsid w:val="00BF7A18"/>
    <w:rsid w:val="00C2573C"/>
    <w:rsid w:val="00CF2880"/>
    <w:rsid w:val="00D41368"/>
    <w:rsid w:val="00D47B02"/>
    <w:rsid w:val="00DD6C5C"/>
    <w:rsid w:val="00E230F4"/>
    <w:rsid w:val="00F61EF7"/>
    <w:rsid w:val="00FF3D95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DCC4"/>
  <w15:chartTrackingRefBased/>
  <w15:docId w15:val="{3D91CAE4-605E-4338-B4B0-1A03B6CC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4BD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311B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BF7A1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TableNormal">
    <w:name w:val="Table Normal"/>
    <w:uiPriority w:val="2"/>
    <w:unhideWhenUsed/>
    <w:qFormat/>
    <w:rsid w:val="007713D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047C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0047C0"/>
    <w:pPr>
      <w:widowControl w:val="0"/>
      <w:spacing w:before="72" w:after="0" w:line="240" w:lineRule="auto"/>
      <w:ind w:left="119"/>
      <w:outlineLvl w:val="2"/>
    </w:pPr>
    <w:rPr>
      <w:rFonts w:ascii="Times New Roman" w:eastAsia="Times New Roman" w:hAnsi="Times New Roman"/>
      <w:b/>
      <w:bCs/>
      <w:i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9C2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2F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F66A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valeria.brunetti62@gmail.com</cp:lastModifiedBy>
  <cp:revision>5</cp:revision>
  <dcterms:created xsi:type="dcterms:W3CDTF">2024-03-04T21:15:00Z</dcterms:created>
  <dcterms:modified xsi:type="dcterms:W3CDTF">2025-09-15T04:45:00Z</dcterms:modified>
</cp:coreProperties>
</file>