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0D3F5556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="00904380">
        <w:rPr>
          <w:rFonts w:ascii="Times New Roman" w:eastAsia="Times New Roman" w:hAnsi="Times New Roman" w:cs="Times New Roman"/>
          <w:b/>
          <w:bCs/>
        </w:rPr>
        <w:t>D</w:t>
      </w: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7D54BD" w14:paraId="04ED07C2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4B84" w14:textId="56F0E1D6" w:rsidR="007D54BD" w:rsidRPr="009109B1" w:rsidRDefault="00904380">
            <w:pPr>
              <w:spacing w:after="120" w:line="240" w:lineRule="auto"/>
              <w:jc w:val="center"/>
              <w:outlineLvl w:val="1"/>
              <w:rPr>
                <w:rFonts w:asciiTheme="majorBidi" w:eastAsia="Times New Roman" w:hAnsiTheme="majorBidi" w:cstheme="majorBidi"/>
                <w:sz w:val="20"/>
                <w:szCs w:val="20"/>
                <w:lang w:val="it-IT"/>
              </w:rPr>
            </w:pPr>
            <w:r w:rsidRPr="009109B1">
              <w:rPr>
                <w:rFonts w:asciiTheme="majorBidi" w:eastAsia="Verdana" w:hAnsiTheme="majorBidi" w:cstheme="majorBidi"/>
                <w:b/>
                <w:iCs/>
                <w:color w:val="000000"/>
                <w:lang w:val="it-IT"/>
              </w:rPr>
              <w:t xml:space="preserve">PROPOSTA PROGETTUALE DELL’ESPERTO descrittiva del modulo </w:t>
            </w:r>
          </w:p>
        </w:tc>
      </w:tr>
      <w:tr w:rsidR="00320AF9" w14:paraId="4345E247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2EF8AC5F" w:rsidR="00320AF9" w:rsidRPr="00345A05" w:rsidRDefault="000742F2" w:rsidP="00320AF9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25002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e di “Referente della valutazione” </w:t>
            </w:r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per la realizzazione del progetto “</w:t>
            </w:r>
            <w:bookmarkStart w:id="0" w:name="_Hlk204248511"/>
            <w:r w:rsidRPr="00325002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val="it-IT"/>
              </w:rPr>
              <w:t>Scopriamo I Nostri Talenti</w:t>
            </w:r>
            <w:bookmarkEnd w:id="0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” di cui all’avviso pubblico Fondi Strutturali Europei – Programma Nazionale “Scuola e competenze” 2021-2027. Priorità 01 – Scuola e competenze – Fondo Sociale Europeo Plus (FSE+) – Obiettivo Specifico ESO4.6 – Azione ESO4.</w:t>
            </w:r>
            <w:proofErr w:type="gramStart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6.A</w:t>
            </w:r>
            <w:proofErr w:type="gramEnd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4 – Sotto azione ESO4.6.A4.D, interventi di cui al Decreto del Ministro dell’istruzione e del merito 19 novembre 2024, n. 233, </w:t>
            </w:r>
            <w:r w:rsidRPr="00325002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Avviso Prot. 57173 del 14/04/2025</w:t>
            </w:r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 xml:space="preserve">, </w:t>
            </w:r>
            <w:bookmarkStart w:id="1" w:name="_Hlk204243131"/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“</w:t>
            </w:r>
            <w:r w:rsidRPr="00325002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Percorsi di orientamento nelle scuole secondarie di primo grado</w:t>
            </w:r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”</w:t>
            </w:r>
            <w:bookmarkEnd w:id="1"/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.</w:t>
            </w:r>
          </w:p>
        </w:tc>
      </w:tr>
      <w:tr w:rsidR="000742F2" w14:paraId="750B4982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0014D202" w:rsidR="000742F2" w:rsidRPr="00320AF9" w:rsidRDefault="000742F2" w:rsidP="000742F2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325002">
              <w:rPr>
                <w:rFonts w:asciiTheme="majorBidi" w:hAnsiTheme="majorBidi" w:cstheme="majorBidi"/>
                <w:b/>
                <w:lang w:val="it-IT"/>
              </w:rPr>
              <w:t>Titolo del progetto</w:t>
            </w:r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: </w:t>
            </w:r>
            <w:r w:rsidRPr="00325002">
              <w:rPr>
                <w:rFonts w:asciiTheme="majorBidi" w:hAnsiTheme="majorBidi" w:cstheme="majorBidi"/>
                <w:bCs/>
                <w:i/>
                <w:iCs/>
                <w:color w:val="007BB8"/>
                <w:lang w:val="it-IT"/>
              </w:rPr>
              <w:t>“Scopriamo I Nostri Talenti”</w:t>
            </w:r>
            <w:r>
              <w:rPr>
                <w:rFonts w:asciiTheme="majorBidi" w:hAnsiTheme="majorBidi" w:cstheme="majorBidi"/>
                <w:bCs/>
                <w:color w:val="007BB8"/>
                <w:lang w:val="it-IT"/>
              </w:rPr>
              <w:t xml:space="preserve"> - </w:t>
            </w:r>
            <w:r w:rsidRPr="00325002">
              <w:rPr>
                <w:rFonts w:asciiTheme="majorBidi" w:hAnsiTheme="majorBidi" w:cstheme="majorBidi"/>
                <w:b/>
                <w:lang w:val="it-IT"/>
              </w:rPr>
              <w:t xml:space="preserve">Codice </w:t>
            </w:r>
            <w:proofErr w:type="gramStart"/>
            <w:r w:rsidRPr="00325002">
              <w:rPr>
                <w:rFonts w:asciiTheme="majorBidi" w:hAnsiTheme="majorBidi" w:cstheme="majorBidi"/>
                <w:b/>
                <w:lang w:val="it-IT"/>
              </w:rPr>
              <w:t>progetto</w:t>
            </w:r>
            <w:r w:rsidRPr="00325002">
              <w:rPr>
                <w:rFonts w:asciiTheme="majorBidi" w:hAnsiTheme="majorBidi" w:cstheme="majorBidi"/>
                <w:bCs/>
                <w:lang w:val="it-IT"/>
              </w:rPr>
              <w:t>:</w:t>
            </w:r>
            <w:bookmarkStart w:id="2" w:name="_Hlk197367081"/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 </w:t>
            </w:r>
            <w:bookmarkEnd w:id="2"/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 ESO</w:t>
            </w:r>
            <w:proofErr w:type="gramEnd"/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4.6.A4.D -FSEPN-PU-2025-61 </w:t>
            </w:r>
          </w:p>
        </w:tc>
      </w:tr>
      <w:tr w:rsidR="000742F2" w14:paraId="759D7F5E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785633E6" w:rsidR="000742F2" w:rsidRDefault="000742F2" w:rsidP="000742F2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C4AFB">
              <w:rPr>
                <w:rFonts w:asciiTheme="majorBidi" w:hAnsiTheme="majorBidi" w:cstheme="majorBidi"/>
                <w:bCs/>
              </w:rPr>
              <w:t>C54D25001200007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6B620790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320AF9">
        <w:rPr>
          <w:rFonts w:ascii="Times New Roman" w:eastAsia="Times New Roman" w:hAnsi="Times New Roman" w:cs="Times New Roman"/>
        </w:rPr>
        <w:t>via Palombella, 1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48835728" w14:textId="28CD10D4" w:rsidR="008B68AF" w:rsidRDefault="008B68AF" w:rsidP="008B68AF">
      <w:pPr>
        <w:widowControl w:val="0"/>
        <w:tabs>
          <w:tab w:val="left" w:pos="6694"/>
          <w:tab w:val="left" w:pos="10242"/>
        </w:tabs>
        <w:spacing w:after="120" w:line="240" w:lineRule="auto"/>
        <w:ind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Cognome e nome </w:t>
      </w:r>
      <w:proofErr w:type="gramStart"/>
      <w:r>
        <w:rPr>
          <w:rFonts w:ascii="Times New Roman" w:eastAsia="Times New Roman" w:hAnsi="Times New Roman" w:cs="Times New Roman"/>
        </w:rPr>
        <w:t>dell’esperto:_</w:t>
      </w:r>
      <w:proofErr w:type="gramEnd"/>
      <w:r>
        <w:rPr>
          <w:rFonts w:ascii="Times New Roman" w:eastAsia="Times New Roman" w:hAnsi="Times New Roman" w:cs="Times New Roman"/>
        </w:rPr>
        <w:t>____________________________</w:t>
      </w:r>
    </w:p>
    <w:p w14:paraId="0630B98C" w14:textId="75F9880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60" w:line="240" w:lineRule="auto"/>
        <w:ind w:right="-285"/>
        <w:jc w:val="both"/>
        <w:rPr>
          <w:rFonts w:asciiTheme="majorBidi" w:eastAsia="Verdana" w:hAnsiTheme="majorBidi" w:cstheme="majorBidi"/>
          <w:b/>
          <w:iCs/>
          <w:color w:val="000000"/>
        </w:rPr>
      </w:pPr>
    </w:p>
    <w:tbl>
      <w:tblPr>
        <w:tblW w:w="1007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944"/>
      </w:tblGrid>
      <w:tr w:rsidR="00904380" w:rsidRPr="00904380" w14:paraId="09655A30" w14:textId="77777777" w:rsidTr="00904380">
        <w:trPr>
          <w:trHeight w:val="154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0BB6" w14:textId="77777777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right="36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Titolo modulo</w:t>
            </w:r>
          </w:p>
        </w:tc>
        <w:tc>
          <w:tcPr>
            <w:tcW w:w="7944" w:type="dxa"/>
            <w:shd w:val="clear" w:color="auto" w:fill="auto"/>
          </w:tcPr>
          <w:p w14:paraId="50DEAB7A" w14:textId="787C3CA2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  <w:tr w:rsidR="00904380" w:rsidRPr="00904380" w14:paraId="41E5228C" w14:textId="77777777" w:rsidTr="00904380">
        <w:trPr>
          <w:trHeight w:val="24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F863" w14:textId="5D44EACC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36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Numero del modulo</w:t>
            </w:r>
          </w:p>
        </w:tc>
        <w:tc>
          <w:tcPr>
            <w:tcW w:w="7944" w:type="dxa"/>
            <w:shd w:val="clear" w:color="auto" w:fill="auto"/>
          </w:tcPr>
          <w:p w14:paraId="1041A860" w14:textId="68EE1B80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0E6B2D21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10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4"/>
      </w:tblGrid>
      <w:tr w:rsidR="00904380" w:rsidRPr="00904380" w14:paraId="143CAEB7" w14:textId="77777777" w:rsidTr="00904380">
        <w:trPr>
          <w:trHeight w:val="122"/>
        </w:trPr>
        <w:tc>
          <w:tcPr>
            <w:tcW w:w="10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FD6A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 xml:space="preserve">Breve descrizione del percorso </w:t>
            </w:r>
          </w:p>
        </w:tc>
      </w:tr>
      <w:tr w:rsidR="00904380" w:rsidRPr="00904380" w14:paraId="785DEF92" w14:textId="77777777" w:rsidTr="00CF44E7">
        <w:trPr>
          <w:trHeight w:val="1294"/>
        </w:trPr>
        <w:tc>
          <w:tcPr>
            <w:tcW w:w="10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68D6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724DC915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2D2827B0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7887448E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46BCBB22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06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904380" w:rsidRPr="00904380" w14:paraId="02A2C55F" w14:textId="77777777" w:rsidTr="00CF44E7">
        <w:trPr>
          <w:trHeight w:val="304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F45F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Obiettivi e contenuti specifici</w:t>
            </w:r>
          </w:p>
        </w:tc>
      </w:tr>
      <w:tr w:rsidR="00904380" w:rsidRPr="00904380" w14:paraId="28C21D78" w14:textId="77777777" w:rsidTr="00CF44E7">
        <w:trPr>
          <w:trHeight w:val="1134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6D5B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39F1542B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04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42"/>
      </w:tblGrid>
      <w:tr w:rsidR="00904380" w:rsidRPr="00904380" w14:paraId="2331FA02" w14:textId="77777777" w:rsidTr="00CF44E7">
        <w:trPr>
          <w:trHeight w:val="240"/>
        </w:trPr>
        <w:tc>
          <w:tcPr>
            <w:tcW w:w="10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CBB6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Fasi (prevedendo una fase di accoglienza, una di didattica e momenti di verifica)</w:t>
            </w:r>
          </w:p>
        </w:tc>
      </w:tr>
      <w:tr w:rsidR="00904380" w:rsidRPr="00904380" w14:paraId="6A0082EA" w14:textId="77777777" w:rsidTr="00CF44E7">
        <w:trPr>
          <w:trHeight w:val="1160"/>
        </w:trPr>
        <w:tc>
          <w:tcPr>
            <w:tcW w:w="10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DFFD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6CADCEC4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62E21795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16AF9C01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30AB3FD3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29" w:lineRule="auto"/>
        <w:ind w:left="-142" w:right="-285"/>
        <w:jc w:val="right"/>
        <w:rPr>
          <w:rFonts w:asciiTheme="majorBidi" w:hAnsiTheme="majorBidi" w:cstheme="majorBidi"/>
          <w:b/>
          <w:color w:val="000000"/>
          <w:sz w:val="6"/>
          <w:szCs w:val="6"/>
        </w:rPr>
      </w:pPr>
    </w:p>
    <w:p w14:paraId="39020017" w14:textId="6664EA74" w:rsidR="008B68AF" w:rsidRDefault="00904380" w:rsidP="008B68AF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                                   </w:t>
      </w:r>
    </w:p>
    <w:p w14:paraId="34BC3BF3" w14:textId="1CCA55B6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 w:line="240" w:lineRule="auto"/>
        <w:rPr>
          <w:rFonts w:asciiTheme="majorBidi" w:hAnsiTheme="majorBidi" w:cstheme="majorBidi"/>
          <w:b/>
          <w:color w:val="000000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</w:t>
      </w:r>
    </w:p>
    <w:p w14:paraId="345498E4" w14:textId="57A261A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 w:line="240" w:lineRule="auto"/>
        <w:rPr>
          <w:rFonts w:asciiTheme="majorBidi" w:hAnsiTheme="majorBidi" w:cstheme="majorBidi"/>
          <w:bCs/>
          <w:i/>
          <w:iCs/>
          <w:sz w:val="16"/>
          <w:szCs w:val="16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                                             </w:t>
      </w:r>
    </w:p>
    <w:p w14:paraId="2FDEE841" w14:textId="2CC75380" w:rsidR="00D41368" w:rsidRPr="00904380" w:rsidRDefault="007D54BD" w:rsidP="009C2FED">
      <w:pPr>
        <w:jc w:val="both"/>
        <w:rPr>
          <w:rFonts w:asciiTheme="majorBidi" w:hAnsiTheme="majorBidi" w:cstheme="majorBidi"/>
        </w:rPr>
      </w:pPr>
      <w:r w:rsidRPr="008B68AF">
        <w:rPr>
          <w:rFonts w:asciiTheme="majorBidi" w:eastAsia="Times New Roman" w:hAnsiTheme="majorBidi" w:cstheme="majorBidi"/>
        </w:rPr>
        <w:t>Data _________________________</w:t>
      </w:r>
      <w:r w:rsidRPr="008B68AF">
        <w:rPr>
          <w:rFonts w:asciiTheme="majorBidi" w:eastAsia="Times New Roman" w:hAnsiTheme="majorBidi" w:cstheme="majorBidi"/>
        </w:rPr>
        <w:tab/>
      </w:r>
      <w:r w:rsidRPr="008B68AF">
        <w:rPr>
          <w:rFonts w:asciiTheme="majorBidi" w:eastAsia="Times New Roman" w:hAnsiTheme="majorBidi" w:cstheme="majorBidi"/>
        </w:rPr>
        <w:tab/>
        <w:t>Firma __________________________________________</w:t>
      </w:r>
    </w:p>
    <w:sectPr w:rsidR="00D41368" w:rsidRPr="009043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0742F2"/>
    <w:rsid w:val="00133AE2"/>
    <w:rsid w:val="00141272"/>
    <w:rsid w:val="00196DA4"/>
    <w:rsid w:val="00290714"/>
    <w:rsid w:val="00320AF9"/>
    <w:rsid w:val="00345A05"/>
    <w:rsid w:val="004A4C6F"/>
    <w:rsid w:val="00510A51"/>
    <w:rsid w:val="005D57B9"/>
    <w:rsid w:val="007713DA"/>
    <w:rsid w:val="007D54BD"/>
    <w:rsid w:val="00856DD9"/>
    <w:rsid w:val="008B68AF"/>
    <w:rsid w:val="00904380"/>
    <w:rsid w:val="009109B1"/>
    <w:rsid w:val="009C2FED"/>
    <w:rsid w:val="009D173B"/>
    <w:rsid w:val="00B311B3"/>
    <w:rsid w:val="00BF7A18"/>
    <w:rsid w:val="00C2573C"/>
    <w:rsid w:val="00CF2880"/>
    <w:rsid w:val="00D41368"/>
    <w:rsid w:val="00D47B02"/>
    <w:rsid w:val="00DD6C5C"/>
    <w:rsid w:val="00E230F4"/>
    <w:rsid w:val="00F3454D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link w:val="Titolo3Carattere"/>
    <w:qFormat/>
    <w:rsid w:val="00345A05"/>
    <w:pPr>
      <w:keepNext/>
      <w:tabs>
        <w:tab w:val="left" w:pos="0"/>
      </w:tabs>
      <w:spacing w:before="170" w:after="17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5A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6</cp:revision>
  <dcterms:created xsi:type="dcterms:W3CDTF">2024-03-04T21:35:00Z</dcterms:created>
  <dcterms:modified xsi:type="dcterms:W3CDTF">2025-09-01T04:21:00Z</dcterms:modified>
</cp:coreProperties>
</file>