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349" w:type="dxa"/>
        <w:tblInd w:w="-431" w:type="dxa"/>
        <w:tblLook w:val="04A0" w:firstRow="1" w:lastRow="0" w:firstColumn="1" w:lastColumn="0" w:noHBand="0" w:noVBand="1"/>
      </w:tblPr>
      <w:tblGrid>
        <w:gridCol w:w="10349"/>
      </w:tblGrid>
      <w:tr w:rsidR="007D54BD" w14:paraId="04ED07C2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1A7792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SCHEDA DI AUTOVALUTAZIONE</w:t>
            </w: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1DB4B84" w14:textId="0253FB08" w:rsidR="007D54BD" w:rsidRPr="00345A05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A779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PER LA SELEZIONE DI PERSONALE INTERNO PER IL REPERIMENTO DI </w:t>
            </w:r>
            <w:r w:rsidR="003B3E74" w:rsidRPr="00951A5D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COLLAUDATORE</w:t>
            </w:r>
          </w:p>
        </w:tc>
      </w:tr>
      <w:tr w:rsidR="003B3E74" w14:paraId="4345E247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15E312E5" w:rsidR="003B3E74" w:rsidRPr="00C323A1" w:rsidRDefault="003B3E74" w:rsidP="003B3E74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951A5D">
              <w:rPr>
                <w:rFonts w:asciiTheme="majorBidi" w:eastAsia="Calibri" w:hAnsiTheme="majorBidi" w:cstheme="majorBidi"/>
                <w:b/>
                <w:lang w:val="it-IT"/>
              </w:rPr>
              <w:t xml:space="preserve">AVVISO interno di selezione del personale per il profilo di “COLLAUDATORE”, </w:t>
            </w:r>
            <w:r w:rsidRPr="00951A5D">
              <w:rPr>
                <w:rFonts w:asciiTheme="majorBidi" w:eastAsia="Calibri" w:hAnsiTheme="majorBidi" w:cstheme="majorBidi"/>
                <w:i/>
                <w:iCs/>
                <w:lang w:val="it-IT"/>
              </w:rPr>
              <w:t xml:space="preserve">per la realizzazione del progetto </w:t>
            </w:r>
            <w:r w:rsidRPr="00951A5D">
              <w:rPr>
                <w:rFonts w:ascii="Times New Roman" w:hAnsi="Times New Roman" w:cs="Times New Roman"/>
                <w:bCs/>
                <w:i/>
                <w:iCs/>
                <w:lang w:val="it-IT"/>
              </w:rPr>
              <w:t xml:space="preserve">Fondi Strutturali Europei – </w:t>
            </w:r>
            <w:r w:rsidRPr="00951A5D">
              <w:rPr>
                <w:rFonts w:ascii="Times New Roman" w:hAnsi="Times New Roman" w:cs="Times New Roman"/>
                <w:b/>
                <w:i/>
                <w:iCs/>
                <w:lang w:val="it-IT"/>
              </w:rPr>
              <w:t>Programma Operativo Complementare (POC)</w:t>
            </w:r>
            <w:r w:rsidRPr="00951A5D">
              <w:rPr>
                <w:rFonts w:ascii="Times New Roman" w:hAnsi="Times New Roman" w:cs="Times New Roman"/>
                <w:bCs/>
                <w:i/>
                <w:iCs/>
                <w:lang w:val="it-IT"/>
              </w:rPr>
              <w:t xml:space="preserve"> al Programma Operativo Nazionale "Per la Scuola – Competenze e ambienti per l'apprendimento" 2014-2020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94540 del 24 aprile 2026, "Acquisto di tablet, PC, dispositivi digitali, libri e sussidi didattici da concedere in comodato d'uso al personale della scuola" – Decreto Direttoriale di approvazione delle graduatorie e autorizzazione degli interventi n. 48 del 3 luglio 2026.</w:t>
            </w:r>
          </w:p>
        </w:tc>
      </w:tr>
      <w:tr w:rsidR="003B3E74" w14:paraId="750B4982" w14:textId="77777777" w:rsidTr="00EA777F">
        <w:trPr>
          <w:trHeight w:val="281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6A2AAF18" w:rsidR="003B3E74" w:rsidRPr="00C71B26" w:rsidRDefault="003B3E74" w:rsidP="003B3E74">
            <w:pPr>
              <w:autoSpaceDE w:val="0"/>
              <w:autoSpaceDN w:val="0"/>
              <w:adjustRightInd w:val="0"/>
              <w:ind w:right="-1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951A5D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4"/>
                <w:szCs w:val="24"/>
                <w:lang w:val="it-IT"/>
              </w:rPr>
              <w:t>Dispositivi digitali e libri</w:t>
            </w:r>
            <w:r w:rsidRPr="00473678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473678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951A5D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>10.8.6A</w:t>
            </w:r>
            <w:proofErr w:type="gramEnd"/>
            <w:r w:rsidRPr="00951A5D">
              <w:rPr>
                <w:rFonts w:asciiTheme="majorBidi" w:eastAsia="Calibri" w:hAnsiTheme="majorBidi" w:cstheme="majorBidi"/>
                <w:bCs/>
                <w:sz w:val="24"/>
                <w:szCs w:val="24"/>
                <w:lang w:val="it-IT"/>
              </w:rPr>
              <w:t xml:space="preserve"> FDRPOC-PU-2026-222 </w:t>
            </w:r>
          </w:p>
        </w:tc>
      </w:tr>
      <w:tr w:rsidR="003B3E74" w14:paraId="759D7F5E" w14:textId="77777777" w:rsidTr="00EA777F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49041FE5" w:rsidR="003B3E74" w:rsidRPr="00C71B26" w:rsidRDefault="003B3E74" w:rsidP="003B3E74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45682">
              <w:rPr>
                <w:rFonts w:asciiTheme="majorBidi" w:eastAsia="Calibri" w:hAnsiTheme="majorBidi" w:cstheme="majorBidi"/>
                <w:bCs/>
                <w:sz w:val="24"/>
                <w:szCs w:val="24"/>
                <w:lang w:val="fr-FR"/>
              </w:rPr>
              <w:t>C44D26001300007</w:t>
            </w:r>
          </w:p>
        </w:tc>
      </w:tr>
    </w:tbl>
    <w:p w14:paraId="564B49ED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C323A1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C323A1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C323A1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C323A1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C323A1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C323A1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C323A1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0784A13A" w:rsidR="007D54BD" w:rsidRPr="00C323A1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71B26" w:rsidRPr="00C323A1">
        <w:rPr>
          <w:rFonts w:ascii="Times New Roman" w:eastAsia="Times New Roman" w:hAnsi="Times New Roman" w:cs="Times New Roman"/>
          <w:sz w:val="20"/>
          <w:szCs w:val="20"/>
        </w:rPr>
        <w:t>via Palombella, 1</w:t>
      </w:r>
      <w:r w:rsidRPr="00C323A1"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C323A1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C323A1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C323A1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C323A1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C323A1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345A05">
      <w:pPr>
        <w:pStyle w:val="Paragrafoelenco"/>
        <w:numPr>
          <w:ilvl w:val="0"/>
          <w:numId w:val="2"/>
        </w:numPr>
        <w:spacing w:line="256" w:lineRule="auto"/>
        <w:ind w:left="284" w:right="-285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1A7792">
      <w:pPr>
        <w:pStyle w:val="Paragrafoelenco"/>
        <w:numPr>
          <w:ilvl w:val="0"/>
          <w:numId w:val="2"/>
        </w:numPr>
        <w:spacing w:after="120" w:line="240" w:lineRule="auto"/>
        <w:ind w:left="284" w:right="-285"/>
        <w:contextualSpacing w:val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1A7792">
      <w:pPr>
        <w:spacing w:after="120" w:line="240" w:lineRule="auto"/>
        <w:ind w:left="284" w:right="-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1A0591E6" w14:textId="77777777" w:rsidR="003B3E74" w:rsidRPr="00445682" w:rsidRDefault="003B3E74" w:rsidP="003B3E74">
      <w:pPr>
        <w:spacing w:before="166"/>
        <w:ind w:left="402" w:right="-717"/>
        <w:jc w:val="both"/>
        <w:rPr>
          <w:rFonts w:asciiTheme="majorBidi" w:hAnsiTheme="majorBidi" w:cstheme="majorBidi"/>
          <w:b/>
          <w:i/>
          <w:iCs/>
        </w:rPr>
      </w:pPr>
      <w:r w:rsidRPr="00ED22A0">
        <w:rPr>
          <w:rFonts w:asciiTheme="majorBidi" w:hAnsiTheme="majorBidi" w:cstheme="majorBidi"/>
          <w:b/>
          <w:bCs/>
          <w:spacing w:val="-1"/>
        </w:rPr>
        <w:t>T</w:t>
      </w:r>
      <w:r w:rsidRPr="00ED22A0">
        <w:rPr>
          <w:rFonts w:asciiTheme="majorBidi" w:hAnsiTheme="majorBidi" w:cstheme="majorBidi"/>
          <w:b/>
          <w:bCs/>
        </w:rPr>
        <w:t>ab</w:t>
      </w:r>
      <w:r w:rsidRPr="00ED22A0">
        <w:rPr>
          <w:rFonts w:asciiTheme="majorBidi" w:hAnsiTheme="majorBidi" w:cstheme="majorBidi"/>
          <w:b/>
          <w:bCs/>
          <w:spacing w:val="-2"/>
        </w:rPr>
        <w:t>e</w:t>
      </w:r>
      <w:r w:rsidRPr="00ED22A0">
        <w:rPr>
          <w:rFonts w:asciiTheme="majorBidi" w:hAnsiTheme="majorBidi" w:cstheme="majorBidi"/>
          <w:b/>
          <w:bCs/>
          <w:spacing w:val="1"/>
        </w:rPr>
        <w:t>ll</w:t>
      </w:r>
      <w:r w:rsidRPr="00ED22A0">
        <w:rPr>
          <w:rFonts w:asciiTheme="majorBidi" w:hAnsiTheme="majorBidi" w:cstheme="majorBidi"/>
          <w:b/>
          <w:bCs/>
        </w:rPr>
        <w:t>e</w:t>
      </w:r>
      <w:r w:rsidRPr="00ED22A0">
        <w:rPr>
          <w:rFonts w:asciiTheme="majorBidi" w:hAnsiTheme="majorBidi" w:cstheme="majorBidi"/>
          <w:b/>
          <w:bCs/>
          <w:spacing w:val="-2"/>
        </w:rPr>
        <w:t xml:space="preserve"> </w:t>
      </w:r>
      <w:r w:rsidRPr="00ED22A0">
        <w:rPr>
          <w:rFonts w:asciiTheme="majorBidi" w:hAnsiTheme="majorBidi" w:cstheme="majorBidi"/>
          <w:b/>
          <w:bCs/>
          <w:spacing w:val="-5"/>
        </w:rPr>
        <w:t>d</w:t>
      </w:r>
      <w:r w:rsidRPr="00ED22A0">
        <w:rPr>
          <w:rFonts w:asciiTheme="majorBidi" w:hAnsiTheme="majorBidi" w:cstheme="majorBidi"/>
          <w:b/>
          <w:bCs/>
        </w:rPr>
        <w:t>i</w:t>
      </w:r>
      <w:r w:rsidRPr="00ED22A0">
        <w:rPr>
          <w:rFonts w:asciiTheme="majorBidi" w:hAnsiTheme="majorBidi" w:cstheme="majorBidi"/>
          <w:b/>
          <w:bCs/>
          <w:spacing w:val="1"/>
        </w:rPr>
        <w:t xml:space="preserve"> </w:t>
      </w:r>
      <w:r w:rsidRPr="00ED22A0">
        <w:rPr>
          <w:rFonts w:asciiTheme="majorBidi" w:hAnsiTheme="majorBidi" w:cstheme="majorBidi"/>
          <w:b/>
          <w:bCs/>
        </w:rPr>
        <w:t>v</w:t>
      </w:r>
      <w:r w:rsidRPr="00ED22A0">
        <w:rPr>
          <w:rFonts w:asciiTheme="majorBidi" w:hAnsiTheme="majorBidi" w:cstheme="majorBidi"/>
          <w:b/>
          <w:bCs/>
          <w:spacing w:val="-3"/>
        </w:rPr>
        <w:t>a</w:t>
      </w:r>
      <w:r w:rsidRPr="00ED22A0">
        <w:rPr>
          <w:rFonts w:asciiTheme="majorBidi" w:hAnsiTheme="majorBidi" w:cstheme="majorBidi"/>
          <w:b/>
          <w:bCs/>
          <w:spacing w:val="-2"/>
        </w:rPr>
        <w:t>l</w:t>
      </w:r>
      <w:r w:rsidRPr="00ED22A0">
        <w:rPr>
          <w:rFonts w:asciiTheme="majorBidi" w:hAnsiTheme="majorBidi" w:cstheme="majorBidi"/>
          <w:b/>
          <w:bCs/>
          <w:spacing w:val="-1"/>
        </w:rPr>
        <w:t>u</w:t>
      </w:r>
      <w:r w:rsidRPr="00ED22A0">
        <w:rPr>
          <w:rFonts w:asciiTheme="majorBidi" w:hAnsiTheme="majorBidi" w:cstheme="majorBidi"/>
          <w:b/>
          <w:bCs/>
          <w:spacing w:val="1"/>
        </w:rPr>
        <w:t>t</w:t>
      </w:r>
      <w:r w:rsidRPr="00ED22A0">
        <w:rPr>
          <w:rFonts w:asciiTheme="majorBidi" w:hAnsiTheme="majorBidi" w:cstheme="majorBidi"/>
          <w:b/>
          <w:bCs/>
          <w:spacing w:val="-3"/>
        </w:rPr>
        <w:t>a</w:t>
      </w:r>
      <w:r w:rsidRPr="00ED22A0">
        <w:rPr>
          <w:rFonts w:asciiTheme="majorBidi" w:hAnsiTheme="majorBidi" w:cstheme="majorBidi"/>
          <w:b/>
          <w:bCs/>
          <w:spacing w:val="-2"/>
        </w:rPr>
        <w:t>z</w:t>
      </w:r>
      <w:r w:rsidRPr="00ED22A0">
        <w:rPr>
          <w:rFonts w:asciiTheme="majorBidi" w:hAnsiTheme="majorBidi" w:cstheme="majorBidi"/>
          <w:b/>
          <w:bCs/>
          <w:spacing w:val="1"/>
        </w:rPr>
        <w:t>i</w:t>
      </w:r>
      <w:r w:rsidRPr="00ED22A0">
        <w:rPr>
          <w:rFonts w:asciiTheme="majorBidi" w:hAnsiTheme="majorBidi" w:cstheme="majorBidi"/>
          <w:b/>
          <w:bCs/>
        </w:rPr>
        <w:t>o</w:t>
      </w:r>
      <w:r w:rsidRPr="00ED22A0">
        <w:rPr>
          <w:rFonts w:asciiTheme="majorBidi" w:hAnsiTheme="majorBidi" w:cstheme="majorBidi"/>
          <w:b/>
          <w:bCs/>
          <w:spacing w:val="-3"/>
        </w:rPr>
        <w:t>n</w:t>
      </w:r>
      <w:r w:rsidRPr="00ED22A0">
        <w:rPr>
          <w:rFonts w:asciiTheme="majorBidi" w:hAnsiTheme="majorBidi" w:cstheme="majorBidi"/>
          <w:b/>
          <w:bCs/>
        </w:rPr>
        <w:t>e</w:t>
      </w:r>
      <w:r w:rsidRPr="00ED22A0">
        <w:rPr>
          <w:rFonts w:asciiTheme="majorBidi" w:hAnsiTheme="majorBidi" w:cstheme="majorBidi"/>
          <w:b/>
          <w:bCs/>
          <w:spacing w:val="-2"/>
        </w:rPr>
        <w:t xml:space="preserve"> </w:t>
      </w:r>
      <w:r w:rsidRPr="00445682">
        <w:rPr>
          <w:rFonts w:ascii="Times New Roman" w:hAnsi="Times New Roman" w:cs="Times New Roman"/>
          <w:b/>
          <w:bCs/>
          <w:i/>
          <w:iCs/>
          <w:color w:val="000000" w:themeColor="text1"/>
          <w:spacing w:val="7"/>
        </w:rPr>
        <w:t>verificatore della conformit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spacing w:val="7"/>
        </w:rPr>
        <w:t>à</w:t>
      </w:r>
      <w:r w:rsidRPr="00445682">
        <w:rPr>
          <w:rFonts w:ascii="Times New Roman" w:hAnsi="Times New Roman" w:cs="Times New Roman"/>
          <w:b/>
          <w:bCs/>
          <w:i/>
          <w:iCs/>
          <w:color w:val="000000" w:themeColor="text1"/>
          <w:spacing w:val="7"/>
        </w:rPr>
        <w:t xml:space="preserve"> / </w:t>
      </w:r>
      <w:r w:rsidRPr="00445682">
        <w:rPr>
          <w:rFonts w:ascii="Times New Roman" w:hAnsi="Times New Roman" w:cs="Times New Roman"/>
          <w:b/>
          <w:bCs/>
          <w:i/>
          <w:iCs/>
          <w:color w:val="000000" w:themeColor="text1"/>
        </w:rPr>
        <w:t>collaudatore</w:t>
      </w:r>
    </w:p>
    <w:tbl>
      <w:tblPr>
        <w:tblW w:w="9671" w:type="dxa"/>
        <w:tblInd w:w="389" w:type="dxa"/>
        <w:tblBorders>
          <w:top w:val="single" w:sz="4" w:space="0" w:color="000008"/>
          <w:left w:val="single" w:sz="4" w:space="0" w:color="000008"/>
          <w:bottom w:val="single" w:sz="4" w:space="0" w:color="000008"/>
          <w:right w:val="single" w:sz="4" w:space="0" w:color="000008"/>
          <w:insideH w:val="single" w:sz="4" w:space="0" w:color="000008"/>
          <w:insideV w:val="single" w:sz="4" w:space="0" w:color="000008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1134"/>
        <w:gridCol w:w="1276"/>
        <w:gridCol w:w="1134"/>
        <w:gridCol w:w="1134"/>
      </w:tblGrid>
      <w:tr w:rsidR="003B3E74" w:rsidRPr="001935BF" w14:paraId="7041C1A2" w14:textId="663DC8FE" w:rsidTr="003B3E74">
        <w:trPr>
          <w:trHeight w:val="344"/>
        </w:trPr>
        <w:tc>
          <w:tcPr>
            <w:tcW w:w="4993" w:type="dxa"/>
            <w:shd w:val="pct5" w:color="auto" w:fill="auto"/>
          </w:tcPr>
          <w:p w14:paraId="62BAEC42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TITOLI</w:t>
            </w:r>
          </w:p>
        </w:tc>
        <w:tc>
          <w:tcPr>
            <w:tcW w:w="2410" w:type="dxa"/>
            <w:gridSpan w:val="2"/>
            <w:shd w:val="pct5" w:color="auto" w:fill="auto"/>
          </w:tcPr>
          <w:p w14:paraId="380699A9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PUNTI </w:t>
            </w:r>
          </w:p>
        </w:tc>
        <w:tc>
          <w:tcPr>
            <w:tcW w:w="1134" w:type="dxa"/>
            <w:shd w:val="pct5" w:color="auto" w:fill="auto"/>
          </w:tcPr>
          <w:p w14:paraId="1479C19A" w14:textId="354850C4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 cura del candidato</w:t>
            </w:r>
          </w:p>
        </w:tc>
        <w:tc>
          <w:tcPr>
            <w:tcW w:w="1134" w:type="dxa"/>
            <w:shd w:val="pct5" w:color="auto" w:fill="auto"/>
          </w:tcPr>
          <w:p w14:paraId="6B549389" w14:textId="787E612D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 cura della commissione</w:t>
            </w:r>
          </w:p>
        </w:tc>
      </w:tr>
      <w:tr w:rsidR="003B3E74" w:rsidRPr="001935BF" w14:paraId="4C43682B" w14:textId="26ACD1C0" w:rsidTr="003B3E74">
        <w:trPr>
          <w:trHeight w:val="1379"/>
        </w:trPr>
        <w:tc>
          <w:tcPr>
            <w:tcW w:w="4993" w:type="dxa"/>
          </w:tcPr>
          <w:p w14:paraId="25AE4A81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Laurea specifica attinente </w:t>
            </w:r>
            <w:proofErr w:type="gramStart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proofErr w:type="gramEnd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tipologia di intervento</w:t>
            </w:r>
          </w:p>
          <w:p w14:paraId="2A6D0AD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Altra laurea (se associata ad altri titoli ed esperienze attinenti) Diploma di scuola secondaria di secondo grado con abilitazione specifica e/o associato a titoli specifici attinenti</w:t>
            </w:r>
          </w:p>
          <w:p w14:paraId="3446652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(solo nei casi previsti dalla normativa vigente)</w:t>
            </w:r>
          </w:p>
        </w:tc>
        <w:tc>
          <w:tcPr>
            <w:tcW w:w="1134" w:type="dxa"/>
          </w:tcPr>
          <w:p w14:paraId="0BA34AB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20</w:t>
            </w:r>
          </w:p>
          <w:p w14:paraId="1276BF4E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15</w:t>
            </w:r>
          </w:p>
          <w:p w14:paraId="7095BEDE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12</w:t>
            </w:r>
          </w:p>
        </w:tc>
        <w:tc>
          <w:tcPr>
            <w:tcW w:w="1276" w:type="dxa"/>
          </w:tcPr>
          <w:p w14:paraId="3BC838F2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20</w:t>
            </w:r>
          </w:p>
          <w:p w14:paraId="0B3D5DC8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(si valuta solo il titolo più favorevole)</w:t>
            </w:r>
          </w:p>
        </w:tc>
        <w:tc>
          <w:tcPr>
            <w:tcW w:w="1134" w:type="dxa"/>
          </w:tcPr>
          <w:p w14:paraId="3DD5883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EF78AA4" w14:textId="1E04EBC4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7216129E" w14:textId="098E91E5" w:rsidTr="003B3E74">
        <w:trPr>
          <w:trHeight w:val="827"/>
        </w:trPr>
        <w:tc>
          <w:tcPr>
            <w:tcW w:w="4993" w:type="dxa"/>
          </w:tcPr>
          <w:p w14:paraId="51002165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Corsi post laurea afferente </w:t>
            </w:r>
            <w:proofErr w:type="gramStart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proofErr w:type="gramEnd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tipologia di intervento (dottorato ricerca, master Universitario di I e II livello 60 CFU, corsi perfezionamento 60 CFU)</w:t>
            </w:r>
          </w:p>
        </w:tc>
        <w:tc>
          <w:tcPr>
            <w:tcW w:w="1134" w:type="dxa"/>
          </w:tcPr>
          <w:p w14:paraId="0D0E0F7D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5 per corso</w:t>
            </w:r>
          </w:p>
        </w:tc>
        <w:tc>
          <w:tcPr>
            <w:tcW w:w="1276" w:type="dxa"/>
          </w:tcPr>
          <w:p w14:paraId="6F74E22F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10</w:t>
            </w:r>
          </w:p>
        </w:tc>
        <w:tc>
          <w:tcPr>
            <w:tcW w:w="1134" w:type="dxa"/>
          </w:tcPr>
          <w:p w14:paraId="56F4C594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7FA947" w14:textId="43D82AF5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1D9D3DAD" w14:textId="658DCD47" w:rsidTr="003B3E74">
        <w:trPr>
          <w:trHeight w:val="275"/>
        </w:trPr>
        <w:tc>
          <w:tcPr>
            <w:tcW w:w="4993" w:type="dxa"/>
          </w:tcPr>
          <w:p w14:paraId="53D526AB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Possesso certificazioni informatiche (ECDL EIPASS)</w:t>
            </w:r>
          </w:p>
        </w:tc>
        <w:tc>
          <w:tcPr>
            <w:tcW w:w="1134" w:type="dxa"/>
          </w:tcPr>
          <w:p w14:paraId="33393DE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2 per titolo</w:t>
            </w:r>
          </w:p>
        </w:tc>
        <w:tc>
          <w:tcPr>
            <w:tcW w:w="1276" w:type="dxa"/>
          </w:tcPr>
          <w:p w14:paraId="36094B5F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2</w:t>
            </w:r>
          </w:p>
        </w:tc>
        <w:tc>
          <w:tcPr>
            <w:tcW w:w="1134" w:type="dxa"/>
          </w:tcPr>
          <w:p w14:paraId="243059D2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08F763" w14:textId="074CB109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51A37AE4" w14:textId="4F07353B" w:rsidTr="003B3E74">
        <w:trPr>
          <w:trHeight w:val="373"/>
        </w:trPr>
        <w:tc>
          <w:tcPr>
            <w:tcW w:w="4993" w:type="dxa"/>
          </w:tcPr>
          <w:p w14:paraId="3453D83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Corsi di aggiornamento attinenti </w:t>
            </w:r>
            <w:proofErr w:type="gramStart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proofErr w:type="gramEnd"/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tipologia di intervento</w:t>
            </w:r>
          </w:p>
        </w:tc>
        <w:tc>
          <w:tcPr>
            <w:tcW w:w="1134" w:type="dxa"/>
          </w:tcPr>
          <w:p w14:paraId="0F9B4D1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2 per ogni corso</w:t>
            </w:r>
          </w:p>
          <w:p w14:paraId="53E93648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di 15 ore</w:t>
            </w:r>
          </w:p>
        </w:tc>
        <w:tc>
          <w:tcPr>
            <w:tcW w:w="1276" w:type="dxa"/>
          </w:tcPr>
          <w:p w14:paraId="34D45A93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Max 18</w:t>
            </w:r>
          </w:p>
        </w:tc>
        <w:tc>
          <w:tcPr>
            <w:tcW w:w="1134" w:type="dxa"/>
          </w:tcPr>
          <w:p w14:paraId="10D470BC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91EEF9" w14:textId="6DF2A5ED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48E4DB7C" w14:textId="1389BECB" w:rsidTr="003B3E74">
        <w:trPr>
          <w:trHeight w:val="625"/>
        </w:trPr>
        <w:tc>
          <w:tcPr>
            <w:tcW w:w="4993" w:type="dxa"/>
          </w:tcPr>
          <w:p w14:paraId="07AE4D3B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Incarichi particolari attribuiti dal DS</w:t>
            </w:r>
          </w:p>
          <w:p w14:paraId="44D5801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(es funzioni strumentali/di processo/ figure di staff/</w:t>
            </w:r>
          </w:p>
          <w:p w14:paraId="4D9FB9E9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responsabili di area) attinenti con la figura richiesta</w:t>
            </w:r>
          </w:p>
        </w:tc>
        <w:tc>
          <w:tcPr>
            <w:tcW w:w="1134" w:type="dxa"/>
          </w:tcPr>
          <w:p w14:paraId="03AC0B65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3</w:t>
            </w:r>
          </w:p>
          <w:p w14:paraId="7A3DDCCE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ad anno scolastico</w:t>
            </w:r>
          </w:p>
        </w:tc>
        <w:tc>
          <w:tcPr>
            <w:tcW w:w="1276" w:type="dxa"/>
          </w:tcPr>
          <w:p w14:paraId="324CD71A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21</w:t>
            </w:r>
          </w:p>
        </w:tc>
        <w:tc>
          <w:tcPr>
            <w:tcW w:w="1134" w:type="dxa"/>
          </w:tcPr>
          <w:p w14:paraId="25EA4401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6940A6" w14:textId="40F58489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66AB5933" w14:textId="2EE1DE0C" w:rsidTr="003B3E74">
        <w:trPr>
          <w:trHeight w:val="405"/>
        </w:trPr>
        <w:tc>
          <w:tcPr>
            <w:tcW w:w="4993" w:type="dxa"/>
          </w:tcPr>
          <w:p w14:paraId="0EC4F220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Anzianità di ruolo</w:t>
            </w:r>
          </w:p>
        </w:tc>
        <w:tc>
          <w:tcPr>
            <w:tcW w:w="1134" w:type="dxa"/>
          </w:tcPr>
          <w:p w14:paraId="34897371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2 per ogni anno</w:t>
            </w:r>
          </w:p>
        </w:tc>
        <w:tc>
          <w:tcPr>
            <w:tcW w:w="1276" w:type="dxa"/>
          </w:tcPr>
          <w:p w14:paraId="181E8A46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20</w:t>
            </w:r>
          </w:p>
        </w:tc>
        <w:tc>
          <w:tcPr>
            <w:tcW w:w="1134" w:type="dxa"/>
          </w:tcPr>
          <w:p w14:paraId="4CC6BC0D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103F9D" w14:textId="273F91BD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1E55011A" w14:textId="4C6527ED" w:rsidTr="003B3E74">
        <w:trPr>
          <w:trHeight w:val="820"/>
        </w:trPr>
        <w:tc>
          <w:tcPr>
            <w:tcW w:w="4993" w:type="dxa"/>
            <w:tcBorders>
              <w:bottom w:val="single" w:sz="4" w:space="0" w:color="000008"/>
            </w:tcBorders>
          </w:tcPr>
          <w:p w14:paraId="5689D51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Per ogni anno intero di servizio di ruolo senza soluzione di continuità presso IC De Amicis Giovanni XXIII</w:t>
            </w:r>
          </w:p>
        </w:tc>
        <w:tc>
          <w:tcPr>
            <w:tcW w:w="1134" w:type="dxa"/>
            <w:tcBorders>
              <w:bottom w:val="single" w:sz="4" w:space="0" w:color="000008"/>
            </w:tcBorders>
          </w:tcPr>
          <w:p w14:paraId="00C0ABDA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p. 1 per ogni a. s. continuativo di servizio presso IC De Amicis Giovanni XXIII</w:t>
            </w:r>
          </w:p>
        </w:tc>
        <w:tc>
          <w:tcPr>
            <w:tcW w:w="1276" w:type="dxa"/>
            <w:tcBorders>
              <w:bottom w:val="single" w:sz="4" w:space="0" w:color="000008"/>
            </w:tcBorders>
          </w:tcPr>
          <w:p w14:paraId="7A8D6B29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sz w:val="20"/>
                <w:szCs w:val="20"/>
              </w:rPr>
              <w:t>Max 9</w:t>
            </w:r>
          </w:p>
        </w:tc>
        <w:tc>
          <w:tcPr>
            <w:tcW w:w="1134" w:type="dxa"/>
            <w:tcBorders>
              <w:bottom w:val="single" w:sz="4" w:space="0" w:color="000008"/>
            </w:tcBorders>
          </w:tcPr>
          <w:p w14:paraId="68F0435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8"/>
            </w:tcBorders>
          </w:tcPr>
          <w:p w14:paraId="5FB98A49" w14:textId="7F2927FE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3E74" w:rsidRPr="001935BF" w14:paraId="49CD9940" w14:textId="6BFAEE87" w:rsidTr="003B3E74">
        <w:trPr>
          <w:trHeight w:val="408"/>
        </w:trPr>
        <w:tc>
          <w:tcPr>
            <w:tcW w:w="4993" w:type="dxa"/>
            <w:shd w:val="pct5" w:color="auto" w:fill="auto"/>
          </w:tcPr>
          <w:p w14:paraId="3E181564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2410" w:type="dxa"/>
            <w:gridSpan w:val="2"/>
            <w:shd w:val="pct5" w:color="auto" w:fill="auto"/>
          </w:tcPr>
          <w:p w14:paraId="3CF97A17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Punti</w:t>
            </w:r>
            <w:proofErr w:type="gramStart"/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….</w:t>
            </w:r>
            <w:proofErr w:type="gramEnd"/>
            <w:r w:rsidRPr="003B3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/100</w:t>
            </w:r>
          </w:p>
        </w:tc>
        <w:tc>
          <w:tcPr>
            <w:tcW w:w="1134" w:type="dxa"/>
            <w:shd w:val="pct5" w:color="auto" w:fill="auto"/>
          </w:tcPr>
          <w:p w14:paraId="1343C030" w14:textId="77777777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pct5" w:color="auto" w:fill="auto"/>
          </w:tcPr>
          <w:p w14:paraId="149DB359" w14:textId="64545B69" w:rsidR="003B3E74" w:rsidRPr="003B3E74" w:rsidRDefault="003B3E74" w:rsidP="00EB79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F3D43DE" w14:textId="77777777" w:rsidR="003B3E74" w:rsidRDefault="003B3E74" w:rsidP="009C2FED">
      <w:pPr>
        <w:jc w:val="both"/>
        <w:rPr>
          <w:rFonts w:ascii="Times New Roman" w:eastAsia="Times New Roman" w:hAnsi="Times New Roman" w:cs="Times New Roman"/>
          <w:lang w:val="en-US"/>
        </w:rPr>
      </w:pPr>
    </w:p>
    <w:p w14:paraId="670F52AA" w14:textId="77777777" w:rsidR="003B3E74" w:rsidRDefault="003B3E74" w:rsidP="009C2FED">
      <w:pPr>
        <w:jc w:val="both"/>
        <w:rPr>
          <w:rFonts w:ascii="Times New Roman" w:eastAsia="Times New Roman" w:hAnsi="Times New Roman" w:cs="Times New Roman"/>
          <w:lang w:val="en-US"/>
        </w:rPr>
      </w:pPr>
    </w:p>
    <w:p w14:paraId="2FDEE841" w14:textId="1C6197F5" w:rsidR="00D41368" w:rsidRPr="007D54BD" w:rsidRDefault="007D54BD" w:rsidP="009C2FED">
      <w:pPr>
        <w:jc w:val="both"/>
      </w:pPr>
      <w:r>
        <w:rPr>
          <w:rFonts w:ascii="Times New Roman" w:eastAsia="Times New Roman" w:hAnsi="Times New Roman" w:cs="Times New Roman"/>
          <w:lang w:val="en-US"/>
        </w:rPr>
        <w:t>Data _________________________</w:t>
      </w:r>
      <w:r>
        <w:rPr>
          <w:rFonts w:ascii="Times New Roman" w:eastAsia="Times New Roman" w:hAnsi="Times New Roman" w:cs="Times New Roman"/>
          <w:lang w:val="en-US"/>
        </w:rPr>
        <w:tab/>
      </w:r>
      <w:r>
        <w:rPr>
          <w:rFonts w:ascii="Times New Roman" w:eastAsia="Times New Roman" w:hAnsi="Times New Roman" w:cs="Times New Roman"/>
          <w:lang w:val="en-US"/>
        </w:rPr>
        <w:tab/>
      </w:r>
      <w:proofErr w:type="spellStart"/>
      <w:r>
        <w:rPr>
          <w:rFonts w:ascii="Times New Roman" w:eastAsia="Times New Roman" w:hAnsi="Times New Roman" w:cs="Times New Roman"/>
          <w:lang w:val="en-US"/>
        </w:rPr>
        <w:t>Firma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__________________________________________</w:t>
      </w:r>
    </w:p>
    <w:sectPr w:rsidR="00D41368" w:rsidRPr="007D54BD" w:rsidSect="006412F7">
      <w:pgSz w:w="11906" w:h="16838"/>
      <w:pgMar w:top="815" w:right="1134" w:bottom="101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1A7792"/>
    <w:rsid w:val="00290714"/>
    <w:rsid w:val="00345A05"/>
    <w:rsid w:val="003B3E74"/>
    <w:rsid w:val="004A4C6F"/>
    <w:rsid w:val="00510A51"/>
    <w:rsid w:val="005D57B9"/>
    <w:rsid w:val="006412F7"/>
    <w:rsid w:val="007713DA"/>
    <w:rsid w:val="007C1A21"/>
    <w:rsid w:val="007D54BD"/>
    <w:rsid w:val="00856DD9"/>
    <w:rsid w:val="009C2FED"/>
    <w:rsid w:val="009D173B"/>
    <w:rsid w:val="009F13CA"/>
    <w:rsid w:val="00B311B3"/>
    <w:rsid w:val="00BF7A18"/>
    <w:rsid w:val="00C2573C"/>
    <w:rsid w:val="00C323A1"/>
    <w:rsid w:val="00C71B26"/>
    <w:rsid w:val="00CF2880"/>
    <w:rsid w:val="00D41368"/>
    <w:rsid w:val="00D47B02"/>
    <w:rsid w:val="00DD6C5C"/>
    <w:rsid w:val="00E230F4"/>
    <w:rsid w:val="00EA777F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12</cp:revision>
  <dcterms:created xsi:type="dcterms:W3CDTF">2024-03-04T21:01:00Z</dcterms:created>
  <dcterms:modified xsi:type="dcterms:W3CDTF">2026-09-17T16:56:00Z</dcterms:modified>
</cp:coreProperties>
</file>